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082DA" w14:textId="5709CD4F" w:rsidR="002832E1" w:rsidRPr="00B52998" w:rsidRDefault="002832E1" w:rsidP="002832E1">
      <w:pPr>
        <w:pStyle w:val="Header"/>
        <w:rPr>
          <w:lang w:val="en-GB"/>
        </w:rPr>
      </w:pPr>
      <w:r w:rsidRPr="00AE3A2C">
        <w:rPr>
          <w:lang w:val="en-GB"/>
        </w:rPr>
        <w:t xml:space="preserve">3GPP TSG-RAN </w:t>
      </w:r>
      <w:r w:rsidRPr="00B52998">
        <w:rPr>
          <w:lang w:val="en-GB"/>
        </w:rPr>
        <w:t>WG2 Meeting #107</w:t>
      </w:r>
      <w:r w:rsidRPr="00B52998">
        <w:rPr>
          <w:lang w:val="en-GB"/>
        </w:rPr>
        <w:tab/>
        <w:t>R2-19</w:t>
      </w:r>
      <w:r w:rsidR="00B52998" w:rsidRPr="00B52998">
        <w:rPr>
          <w:lang w:val="en-GB"/>
        </w:rPr>
        <w:t>11127</w:t>
      </w:r>
    </w:p>
    <w:p w14:paraId="0C78C602" w14:textId="1050E1EB" w:rsidR="002832E1" w:rsidRPr="00B52998" w:rsidRDefault="002832E1" w:rsidP="002832E1">
      <w:pPr>
        <w:pStyle w:val="Header"/>
        <w:rPr>
          <w:lang w:val="en-GB"/>
        </w:rPr>
      </w:pPr>
      <w:r w:rsidRPr="00B52998">
        <w:rPr>
          <w:lang w:val="en-GB"/>
        </w:rPr>
        <w:t>Prague, Czech Republic, 26th - 30th August 2019</w:t>
      </w:r>
    </w:p>
    <w:p w14:paraId="6F5560C2" w14:textId="77777777" w:rsidR="00EE2818" w:rsidRPr="00B52998" w:rsidRDefault="00EE281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396DF082" w14:textId="06ECE694" w:rsidR="00EE2818" w:rsidRPr="00B52998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B52998">
        <w:rPr>
          <w:b/>
          <w:noProof/>
          <w:sz w:val="24"/>
        </w:rPr>
        <w:t>Agenda Item:</w:t>
      </w:r>
      <w:r w:rsidRPr="00B52998">
        <w:rPr>
          <w:b/>
          <w:noProof/>
          <w:sz w:val="24"/>
        </w:rPr>
        <w:tab/>
      </w:r>
      <w:r w:rsidR="00AB6525" w:rsidRPr="00B52998">
        <w:rPr>
          <w:b/>
          <w:noProof/>
          <w:sz w:val="24"/>
        </w:rPr>
        <w:t>11.</w:t>
      </w:r>
      <w:r w:rsidR="00D97955" w:rsidRPr="00B52998">
        <w:rPr>
          <w:b/>
          <w:noProof/>
          <w:sz w:val="24"/>
        </w:rPr>
        <w:t>4.2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B52998">
        <w:rPr>
          <w:b/>
          <w:noProof/>
          <w:sz w:val="24"/>
        </w:rPr>
        <w:t>Source:</w:t>
      </w:r>
      <w:r w:rsidRPr="00B52998">
        <w:rPr>
          <w:b/>
          <w:noProof/>
          <w:sz w:val="24"/>
        </w:rPr>
        <w:tab/>
        <w:t>MediaTek Inc.</w:t>
      </w:r>
    </w:p>
    <w:p w14:paraId="11304E68" w14:textId="710E16B6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97955">
        <w:rPr>
          <w:b/>
          <w:noProof/>
          <w:sz w:val="24"/>
        </w:rPr>
        <w:t>Remaining issues of SL LCP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CA6308">
      <w:pPr>
        <w:pStyle w:val="Heading1"/>
        <w:numPr>
          <w:ilvl w:val="0"/>
          <w:numId w:val="39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28829D9C" w14:textId="2F8829D5" w:rsidR="008416C4" w:rsidRDefault="008416C4" w:rsidP="00D5322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RAN2#10</w:t>
      </w:r>
      <w:r w:rsidR="009D239C">
        <w:rPr>
          <w:rFonts w:eastAsia="Malgun Gothic"/>
          <w:lang w:val="en-US" w:eastAsia="ko-KR"/>
        </w:rPr>
        <w:t>5</w:t>
      </w:r>
      <w:r w:rsidR="00D97955">
        <w:rPr>
          <w:rFonts w:eastAsia="Malgun Gothic"/>
          <w:lang w:val="en-US" w:eastAsia="ko-KR"/>
        </w:rPr>
        <w:t xml:space="preserve"> meeting </w:t>
      </w:r>
      <w:r w:rsidR="00D97955">
        <w:rPr>
          <w:rFonts w:eastAsia="Malgun Gothic"/>
          <w:lang w:val="en-US" w:eastAsia="ko-KR"/>
        </w:rPr>
        <w:fldChar w:fldCharType="begin"/>
      </w:r>
      <w:r w:rsidR="00D97955">
        <w:rPr>
          <w:rFonts w:eastAsia="Malgun Gothic"/>
          <w:lang w:val="en-US" w:eastAsia="ko-KR"/>
        </w:rPr>
        <w:instrText xml:space="preserve"> REF _Ref15916905 \r \h </w:instrText>
      </w:r>
      <w:r w:rsidR="00D97955">
        <w:rPr>
          <w:rFonts w:eastAsia="Malgun Gothic"/>
          <w:lang w:val="en-US" w:eastAsia="ko-KR"/>
        </w:rPr>
      </w:r>
      <w:r w:rsidR="00D97955">
        <w:rPr>
          <w:rFonts w:eastAsia="Malgun Gothic"/>
          <w:lang w:val="en-US" w:eastAsia="ko-KR"/>
        </w:rPr>
        <w:fldChar w:fldCharType="separate"/>
      </w:r>
      <w:r w:rsidR="00D97955">
        <w:rPr>
          <w:rFonts w:eastAsia="Malgun Gothic"/>
          <w:lang w:val="en-US" w:eastAsia="ko-KR"/>
        </w:rPr>
        <w:t>[1]</w:t>
      </w:r>
      <w:r w:rsidR="00D97955"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</w:t>
      </w:r>
      <w:r w:rsidR="009D239C">
        <w:rPr>
          <w:rFonts w:eastAsia="Malgun Gothic"/>
          <w:lang w:val="en-US" w:eastAsia="ko-KR"/>
        </w:rPr>
        <w:t xml:space="preserve">the following agreement is made for </w:t>
      </w:r>
      <w:r w:rsidR="00D97955">
        <w:rPr>
          <w:rFonts w:eastAsia="Malgun Gothic"/>
          <w:lang w:val="en-US" w:eastAsia="ko-KR"/>
        </w:rPr>
        <w:t>NR SL LCP</w:t>
      </w:r>
      <w:r>
        <w:rPr>
          <w:rFonts w:eastAsia="Malgun Gothic"/>
          <w:lang w:val="en-US" w:eastAsia="ko-KR"/>
        </w:rPr>
        <w:t>.</w:t>
      </w:r>
    </w:p>
    <w:p w14:paraId="110D37A6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szCs w:val="22"/>
          <w:lang w:eastAsia="ja-JP"/>
        </w:rPr>
      </w:pPr>
      <w:r w:rsidRPr="00D97955">
        <w:rPr>
          <w:rFonts w:eastAsia="Yu Gothic" w:cs="Calibri"/>
          <w:szCs w:val="22"/>
          <w:lang w:eastAsia="ja-JP"/>
        </w:rPr>
        <w:t xml:space="preserve">Agreements on LCP: </w:t>
      </w:r>
    </w:p>
    <w:p w14:paraId="431C9201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noProof/>
          <w:szCs w:val="22"/>
          <w:lang w:eastAsia="ja-JP"/>
        </w:rPr>
      </w:pPr>
      <w:r w:rsidRPr="00D97955">
        <w:rPr>
          <w:rFonts w:eastAsia="Yu Gothic" w:cs="Calibri"/>
          <w:szCs w:val="22"/>
          <w:lang w:eastAsia="ja-JP"/>
        </w:rPr>
        <w:t xml:space="preserve">1: </w:t>
      </w:r>
      <w:r w:rsidRPr="00D97955">
        <w:rPr>
          <w:rFonts w:eastAsia="Yu Gothic" w:cs="Calibri"/>
          <w:szCs w:val="22"/>
          <w:lang w:eastAsia="ja-JP"/>
        </w:rPr>
        <w:tab/>
      </w:r>
      <w:r w:rsidRPr="00D97955">
        <w:rPr>
          <w:rFonts w:eastAsia="Yu Gothic" w:cs="Calibri"/>
          <w:noProof/>
          <w:szCs w:val="22"/>
          <w:lang w:eastAsia="ja-JP"/>
        </w:rPr>
        <w:t xml:space="preserve">As, in release 16, only single carrier is used for SL transmission, RAN2 assumes mapping restriction between SCS and Sidelink LCH should not be considered in SL LCP procedure. </w:t>
      </w:r>
    </w:p>
    <w:p w14:paraId="3A19FAC5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noProof/>
          <w:szCs w:val="22"/>
          <w:lang w:eastAsia="ja-JP"/>
        </w:rPr>
      </w:pPr>
      <w:r w:rsidRPr="00D97955">
        <w:rPr>
          <w:rFonts w:eastAsia="Yu Gothic" w:cs="Calibri"/>
          <w:noProof/>
          <w:szCs w:val="22"/>
          <w:lang w:eastAsia="ja-JP"/>
        </w:rPr>
        <w:t>2:</w:t>
      </w:r>
      <w:r w:rsidRPr="00D97955">
        <w:rPr>
          <w:rFonts w:eastAsia="Yu Gothic" w:cs="Calibri"/>
          <w:noProof/>
          <w:szCs w:val="22"/>
          <w:lang w:eastAsia="ja-JP"/>
        </w:rPr>
        <w:tab/>
        <w:t>Configured grant Type 1 is considered as SL LCP mapping restriction for Sidelink LCH.</w:t>
      </w:r>
    </w:p>
    <w:p w14:paraId="11B61935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noProof/>
          <w:szCs w:val="22"/>
          <w:lang w:eastAsia="ja-JP"/>
        </w:rPr>
      </w:pPr>
      <w:r w:rsidRPr="00D97955">
        <w:rPr>
          <w:rFonts w:eastAsia="Yu Gothic" w:cs="Calibri"/>
          <w:noProof/>
          <w:szCs w:val="22"/>
          <w:lang w:eastAsia="ja-JP"/>
        </w:rPr>
        <w:t>3:</w:t>
      </w:r>
      <w:r w:rsidRPr="00D97955">
        <w:rPr>
          <w:rFonts w:eastAsia="Yu Gothic" w:cs="Calibri"/>
          <w:noProof/>
          <w:szCs w:val="22"/>
          <w:lang w:eastAsia="ja-JP"/>
        </w:rPr>
        <w:tab/>
        <w:t xml:space="preserve">LCP restriction for Sidelink LCH is configured by NW for UE in IC. FFS on the need of preconfiguration option for UE in OOC.  </w:t>
      </w:r>
      <w:bookmarkStart w:id="0" w:name="_GoBack"/>
      <w:bookmarkEnd w:id="0"/>
    </w:p>
    <w:p w14:paraId="11F1BE3A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noProof/>
          <w:szCs w:val="22"/>
          <w:lang w:eastAsia="ja-JP"/>
        </w:rPr>
      </w:pPr>
      <w:r w:rsidRPr="00D97955">
        <w:rPr>
          <w:rFonts w:eastAsia="Yu Gothic" w:cs="Calibri"/>
          <w:noProof/>
          <w:szCs w:val="22"/>
          <w:lang w:eastAsia="ja-JP"/>
        </w:rPr>
        <w:t>4:</w:t>
      </w:r>
      <w:r w:rsidRPr="00D97955">
        <w:rPr>
          <w:rFonts w:eastAsia="Yu Gothic" w:cs="Calibri"/>
          <w:noProof/>
          <w:szCs w:val="22"/>
          <w:lang w:eastAsia="ja-JP"/>
        </w:rPr>
        <w:tab/>
        <w:t>Uu like starvation avoidance mechanism is applied to LCP.</w:t>
      </w:r>
    </w:p>
    <w:p w14:paraId="021B84DA" w14:textId="77777777" w:rsidR="00D97955" w:rsidRPr="00D97955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Yu Gothic" w:cs="Calibri"/>
          <w:szCs w:val="22"/>
          <w:lang w:eastAsia="ja-JP"/>
        </w:rPr>
      </w:pPr>
      <w:r w:rsidRPr="00D97955">
        <w:rPr>
          <w:rFonts w:eastAsia="Yu Gothic" w:cs="Calibri"/>
          <w:noProof/>
          <w:szCs w:val="22"/>
          <w:lang w:eastAsia="ja-JP"/>
        </w:rPr>
        <w:t>5:</w:t>
      </w:r>
      <w:r w:rsidRPr="00D97955">
        <w:rPr>
          <w:rFonts w:eastAsia="Yu Gothic" w:cs="Calibri"/>
          <w:noProof/>
          <w:szCs w:val="22"/>
          <w:lang w:eastAsia="ja-JP"/>
        </w:rPr>
        <w:tab/>
        <w:t xml:space="preserve">For Sidelink broadcast, different destinations (i.e. each Destination Layer 2 ID targeting specific broadcast service) are not multiplexed into the same MAC PDU. For Sidelink groupcast, different destinations (i.e. each Destination Layer 2 ID targeting specific </w:t>
      </w:r>
      <w:r w:rsidRPr="002F0A5F">
        <w:rPr>
          <w:rFonts w:eastAsia="Yu Gothic" w:cs="Calibri"/>
          <w:noProof/>
          <w:szCs w:val="22"/>
          <w:lang w:eastAsia="ja-JP"/>
        </w:rPr>
        <w:t>group or groupcast service) are not multiplexed into the same MAC PDU. FFS for unicast case.</w:t>
      </w:r>
      <w:r w:rsidRPr="00D97955">
        <w:rPr>
          <w:rFonts w:eastAsia="Yu Gothic" w:cs="Calibri"/>
          <w:noProof/>
          <w:szCs w:val="22"/>
          <w:lang w:eastAsia="ja-JP"/>
        </w:rPr>
        <w:t xml:space="preserve"> </w:t>
      </w:r>
    </w:p>
    <w:p w14:paraId="7D1DA933" w14:textId="77777777" w:rsidR="009D239C" w:rsidRDefault="009D239C" w:rsidP="00D53224">
      <w:pPr>
        <w:rPr>
          <w:rFonts w:eastAsia="Malgun Gothic"/>
          <w:lang w:val="en-US" w:eastAsia="ko-KR"/>
        </w:rPr>
      </w:pPr>
    </w:p>
    <w:p w14:paraId="1212548E" w14:textId="77777777" w:rsidR="00D97955" w:rsidRPr="000C3C1B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0C3C1B">
        <w:t xml:space="preserve">Agreements on LCH priority: </w:t>
      </w:r>
    </w:p>
    <w:p w14:paraId="644278B1" w14:textId="77777777" w:rsidR="00D97955" w:rsidRPr="000C3C1B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 w:rsidRPr="000C3C1B">
        <w:t xml:space="preserve">1: </w:t>
      </w:r>
      <w:r w:rsidRPr="000C3C1B">
        <w:tab/>
      </w:r>
      <w:r w:rsidRPr="000C3C1B">
        <w:rPr>
          <w:noProof/>
        </w:rPr>
        <w:t>For unicast for IC connected UE, logical channel priority level is configured by NW. Mapping between PQI/PFI, LCH and SLRB is also configured by NW (e.g. by dedicated RRC).</w:t>
      </w:r>
    </w:p>
    <w:p w14:paraId="651D057A" w14:textId="77777777" w:rsidR="00D97955" w:rsidRPr="000C3C1B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 w:rsidRPr="000C3C1B">
        <w:rPr>
          <w:noProof/>
        </w:rPr>
        <w:t>2:</w:t>
      </w:r>
      <w:r w:rsidRPr="000C3C1B">
        <w:rPr>
          <w:noProof/>
        </w:rPr>
        <w:tab/>
        <w:t>For unicast for IC idle/inactive UE, logical channel priority level is configured by NW. Mapping between PQI/PFI, LCH and SLRB is also configured by NW (e.g. by SIB).</w:t>
      </w:r>
    </w:p>
    <w:p w14:paraId="2567F7BB" w14:textId="77777777" w:rsidR="00D97955" w:rsidRPr="000C3C1B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 w:rsidRPr="000C3C1B">
        <w:rPr>
          <w:noProof/>
        </w:rPr>
        <w:t>3:</w:t>
      </w:r>
      <w:r w:rsidRPr="000C3C1B">
        <w:rPr>
          <w:noProof/>
        </w:rPr>
        <w:tab/>
        <w:t>For unicast for OOC UE, logical channel priority level is configured by NW. Mapping between PQI/PFI, LCH and SLRB is also configured by NW (e.g. by preconfiguration).</w:t>
      </w:r>
    </w:p>
    <w:p w14:paraId="209795AE" w14:textId="77777777" w:rsidR="00D97955" w:rsidRPr="000C3C1B" w:rsidRDefault="00D97955" w:rsidP="00D9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0C3C1B">
        <w:rPr>
          <w:noProof/>
        </w:rPr>
        <w:t>4:</w:t>
      </w:r>
      <w:r w:rsidRPr="000C3C1B">
        <w:rPr>
          <w:noProof/>
        </w:rPr>
        <w:tab/>
      </w:r>
      <w:r w:rsidRPr="00E043EC">
        <w:rPr>
          <w:noProof/>
          <w:highlight w:val="yellow"/>
        </w:rPr>
        <w:t>FFS on groupcast and broadcast cases.</w:t>
      </w:r>
    </w:p>
    <w:p w14:paraId="4B122495" w14:textId="77777777" w:rsidR="00D97955" w:rsidRPr="00D97955" w:rsidRDefault="00D97955" w:rsidP="00D53224">
      <w:pPr>
        <w:rPr>
          <w:rFonts w:eastAsia="Malgun Gothic"/>
          <w:lang w:eastAsia="ko-KR"/>
        </w:rPr>
      </w:pPr>
    </w:p>
    <w:p w14:paraId="78112232" w14:textId="1773C30D" w:rsidR="00CC4432" w:rsidRDefault="009D239C" w:rsidP="00D5322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paper, we discuss the </w:t>
      </w:r>
      <w:r w:rsidR="00655072">
        <w:rPr>
          <w:rFonts w:eastAsia="Malgun Gothic"/>
          <w:lang w:val="en-US" w:eastAsia="ko-KR"/>
        </w:rPr>
        <w:t xml:space="preserve">FFS issues for SL LCP. </w:t>
      </w:r>
    </w:p>
    <w:p w14:paraId="4459CE07" w14:textId="77777777" w:rsidR="00CC4432" w:rsidRPr="00370D24" w:rsidRDefault="00CC4432" w:rsidP="00D53224">
      <w:pPr>
        <w:rPr>
          <w:rFonts w:eastAsia="Malgun Gothic"/>
          <w:lang w:val="en-US" w:eastAsia="ko-KR"/>
        </w:rPr>
      </w:pPr>
    </w:p>
    <w:p w14:paraId="625A5458" w14:textId="228C6166" w:rsidR="00861035" w:rsidRDefault="00861035" w:rsidP="00CA6308">
      <w:pPr>
        <w:pStyle w:val="Heading1"/>
        <w:numPr>
          <w:ilvl w:val="0"/>
          <w:numId w:val="39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29A7B8FF" w14:textId="77777777" w:rsidR="009E08F6" w:rsidRDefault="009E08F6" w:rsidP="00937FDA">
      <w:pPr>
        <w:pStyle w:val="CRCoverPage"/>
        <w:spacing w:before="120"/>
        <w:jc w:val="both"/>
        <w:rPr>
          <w:rFonts w:eastAsia="Malgun Gothic"/>
          <w:b/>
          <w:lang w:val="en-US" w:eastAsia="ko-KR"/>
        </w:rPr>
      </w:pPr>
    </w:p>
    <w:p w14:paraId="48F1464F" w14:textId="5BFB2DC9" w:rsidR="0022589A" w:rsidRDefault="00B079A4" w:rsidP="00CA6308">
      <w:pPr>
        <w:pStyle w:val="Heading2"/>
        <w:numPr>
          <w:ilvl w:val="1"/>
          <w:numId w:val="39"/>
        </w:numPr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Additional parameters for LCP restrictions</w:t>
      </w:r>
    </w:p>
    <w:p w14:paraId="282633B9" w14:textId="10A08260" w:rsidR="008E1577" w:rsidRDefault="003A66C7" w:rsidP="008E157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RAN2#105 meeting, resource allocation mode and communication range are not considered as SL LCP restriction yet.</w:t>
      </w:r>
    </w:p>
    <w:p w14:paraId="47C6A808" w14:textId="42561E13" w:rsidR="001A0741" w:rsidRDefault="001A0741" w:rsidP="001A0741">
      <w:pPr>
        <w:pStyle w:val="Heading2"/>
        <w:numPr>
          <w:ilvl w:val="2"/>
          <w:numId w:val="39"/>
        </w:numPr>
        <w:ind w:left="284" w:hanging="284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Resource allocation mode</w:t>
      </w:r>
    </w:p>
    <w:p w14:paraId="3778BDE8" w14:textId="77777777" w:rsidR="0072213C" w:rsidRDefault="0072213C" w:rsidP="008E1577">
      <w:pPr>
        <w:rPr>
          <w:rFonts w:eastAsia="Malgun Gothic"/>
          <w:lang w:val="en-US" w:eastAsia="ko-KR"/>
        </w:rPr>
      </w:pPr>
    </w:p>
    <w:p w14:paraId="2E1A50DD" w14:textId="4534C481" w:rsidR="0072213C" w:rsidRPr="00DF4C8F" w:rsidRDefault="0072213C" w:rsidP="008E157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Based on RAN2#</w:t>
      </w:r>
      <w:r w:rsidRPr="004D2232">
        <w:rPr>
          <w:rFonts w:eastAsia="Malgun Gothic"/>
          <w:lang w:val="en-US" w:eastAsia="ko-KR"/>
        </w:rPr>
        <w:t>10</w:t>
      </w:r>
      <w:r w:rsidR="004D2232" w:rsidRPr="004D2232">
        <w:rPr>
          <w:rFonts w:eastAsia="Malgun Gothic"/>
          <w:lang w:val="en-US" w:eastAsia="ko-KR"/>
        </w:rPr>
        <w:t>5</w:t>
      </w:r>
      <w:r w:rsidRPr="004D2232">
        <w:rPr>
          <w:rFonts w:eastAsia="Malgun Gothic"/>
          <w:lang w:val="en-US" w:eastAsia="ko-KR"/>
        </w:rPr>
        <w:t xml:space="preserve"> agreement, UE support </w:t>
      </w:r>
      <w:r w:rsidR="0052068C">
        <w:rPr>
          <w:rFonts w:eastAsia="Malgun Gothic"/>
          <w:lang w:val="en-US" w:eastAsia="ko-KR"/>
        </w:rPr>
        <w:t>simultaneous both mode 1 and mode 2 resource allication</w:t>
      </w:r>
      <w:r w:rsidRPr="004D2232">
        <w:rPr>
          <w:rFonts w:eastAsia="Malgun Gothic"/>
          <w:lang w:val="en-US" w:eastAsia="ko-KR"/>
        </w:rPr>
        <w:t>.</w:t>
      </w:r>
      <w:r w:rsidR="00DA4A68" w:rsidRPr="004D2232">
        <w:rPr>
          <w:rFonts w:eastAsia="Malgun Gothic"/>
          <w:lang w:val="en-US" w:eastAsia="ko-KR"/>
        </w:rPr>
        <w:t xml:space="preserve"> It means UE may </w:t>
      </w:r>
      <w:r w:rsidR="00DA4A68" w:rsidRPr="00DF4C8F">
        <w:rPr>
          <w:rFonts w:eastAsia="Malgun Gothic"/>
          <w:lang w:val="en-US" w:eastAsia="ko-KR"/>
        </w:rPr>
        <w:t xml:space="preserve">have two mode of resource sharing between SL LCHs. Then </w:t>
      </w:r>
      <w:r w:rsidR="00576AB4" w:rsidRPr="00DF4C8F">
        <w:rPr>
          <w:rFonts w:eastAsia="Malgun Gothic"/>
          <w:lang w:val="en-US" w:eastAsia="ko-KR"/>
        </w:rPr>
        <w:t xml:space="preserve">there are two problems if we do not consider </w:t>
      </w:r>
      <w:r w:rsidR="00DA4A68" w:rsidRPr="00DF4C8F">
        <w:rPr>
          <w:rFonts w:eastAsia="Malgun Gothic"/>
          <w:lang w:val="en-US" w:eastAsia="ko-KR"/>
        </w:rPr>
        <w:t xml:space="preserve">resource allocation mode should be considered as </w:t>
      </w:r>
      <w:r w:rsidR="00576AB4" w:rsidRPr="00DF4C8F">
        <w:rPr>
          <w:rFonts w:eastAsia="Malgun Gothic"/>
          <w:lang w:val="en-US" w:eastAsia="ko-KR"/>
        </w:rPr>
        <w:t xml:space="preserve">a SL LCP </w:t>
      </w:r>
      <w:r w:rsidR="00DA4A68" w:rsidRPr="00DF4C8F">
        <w:rPr>
          <w:rFonts w:eastAsia="Malgun Gothic"/>
          <w:lang w:val="en-US" w:eastAsia="ko-KR"/>
        </w:rPr>
        <w:t>restriction:</w:t>
      </w:r>
    </w:p>
    <w:p w14:paraId="1ABCF9A0" w14:textId="43DC9CC8" w:rsidR="00DA4A68" w:rsidRPr="00DF4C8F" w:rsidRDefault="00DA4A68" w:rsidP="00DA4A68">
      <w:pPr>
        <w:pStyle w:val="ListParagraph"/>
        <w:numPr>
          <w:ilvl w:val="0"/>
          <w:numId w:val="44"/>
        </w:numPr>
        <w:rPr>
          <w:rFonts w:ascii="Arial" w:eastAsia="Malgun Gothic" w:hAnsi="Arial" w:cs="Arial"/>
          <w:lang w:val="en-US" w:eastAsia="ko-KR"/>
        </w:rPr>
      </w:pPr>
      <w:r w:rsidRPr="00DF4C8F">
        <w:rPr>
          <w:rFonts w:ascii="Arial" w:eastAsia="Malgun Gothic" w:hAnsi="Arial" w:cs="Arial"/>
          <w:lang w:val="en-US" w:eastAsia="ko-KR"/>
        </w:rPr>
        <w:t xml:space="preserve">First, </w:t>
      </w:r>
      <w:r w:rsidR="00AD6E23" w:rsidRPr="00DF4C8F">
        <w:rPr>
          <w:rFonts w:ascii="Arial" w:eastAsia="Malgun Gothic" w:hAnsi="Arial" w:cs="Arial"/>
          <w:lang w:val="en-US" w:eastAsia="ko-KR"/>
        </w:rPr>
        <w:t xml:space="preserve">mode 1 resource </w:t>
      </w:r>
      <w:r w:rsidR="00576AB4" w:rsidRPr="00DF4C8F">
        <w:rPr>
          <w:rFonts w:ascii="Arial" w:eastAsia="Malgun Gothic" w:hAnsi="Arial" w:cs="Arial"/>
          <w:lang w:val="en-US" w:eastAsia="ko-KR"/>
        </w:rPr>
        <w:t>cannot be reserved for a high-priority SL LCH</w:t>
      </w:r>
    </w:p>
    <w:p w14:paraId="4DA0D111" w14:textId="2D81526B" w:rsidR="00576AB4" w:rsidRPr="00DF4C8F" w:rsidRDefault="00576AB4" w:rsidP="00576AB4">
      <w:pPr>
        <w:pStyle w:val="ListParagraph"/>
        <w:numPr>
          <w:ilvl w:val="1"/>
          <w:numId w:val="44"/>
        </w:numPr>
        <w:rPr>
          <w:rFonts w:ascii="Arial" w:eastAsia="Malgun Gothic" w:hAnsi="Arial" w:cs="Arial"/>
          <w:lang w:val="en-US" w:eastAsia="ko-KR"/>
        </w:rPr>
      </w:pPr>
      <w:r w:rsidRPr="00DF4C8F">
        <w:rPr>
          <w:rFonts w:ascii="Arial" w:eastAsia="Malgun Gothic" w:hAnsi="Arial" w:cs="Arial"/>
          <w:lang w:val="en-US" w:eastAsia="ko-KR"/>
        </w:rPr>
        <w:t>If all SL LSCH share both mode 1 and mode 2 resource, a traffic with a high priority then need to compete with a lower priority traffic, which defeats the purpose to support mixed modes.</w:t>
      </w:r>
    </w:p>
    <w:p w14:paraId="74CA13F9" w14:textId="7351593F" w:rsidR="00AD6E23" w:rsidRPr="00DF4C8F" w:rsidRDefault="00AD6E23" w:rsidP="00DA4A68">
      <w:pPr>
        <w:pStyle w:val="ListParagraph"/>
        <w:numPr>
          <w:ilvl w:val="0"/>
          <w:numId w:val="44"/>
        </w:numPr>
        <w:rPr>
          <w:rFonts w:ascii="Arial" w:eastAsia="Malgun Gothic" w:hAnsi="Arial" w:cs="Arial"/>
          <w:lang w:val="en-US" w:eastAsia="ko-KR"/>
        </w:rPr>
      </w:pPr>
      <w:r w:rsidRPr="00DF4C8F">
        <w:rPr>
          <w:rFonts w:ascii="Arial" w:eastAsia="Malgun Gothic" w:hAnsi="Arial" w:cs="Arial"/>
          <w:lang w:val="en-US" w:eastAsia="ko-KR"/>
        </w:rPr>
        <w:t xml:space="preserve">Secondly, </w:t>
      </w:r>
      <w:r w:rsidR="00576AB4" w:rsidRPr="00DF4C8F">
        <w:rPr>
          <w:rFonts w:ascii="Arial" w:eastAsia="Malgun Gothic" w:hAnsi="Arial" w:cs="Arial"/>
          <w:lang w:val="en-US" w:eastAsia="ko-KR"/>
        </w:rPr>
        <w:t xml:space="preserve">it is not clear how UE determines the mode 1 resource to request in BSR. </w:t>
      </w:r>
    </w:p>
    <w:p w14:paraId="55439329" w14:textId="4A2F05B4" w:rsidR="00576AB4" w:rsidRPr="00DF4C8F" w:rsidRDefault="00576AB4" w:rsidP="00576AB4">
      <w:pPr>
        <w:pStyle w:val="ListParagraph"/>
        <w:numPr>
          <w:ilvl w:val="1"/>
          <w:numId w:val="44"/>
        </w:numPr>
        <w:rPr>
          <w:rFonts w:ascii="Arial" w:eastAsia="Malgun Gothic" w:hAnsi="Arial" w:cs="Arial"/>
          <w:lang w:val="en-US" w:eastAsia="ko-KR"/>
        </w:rPr>
      </w:pPr>
      <w:r w:rsidRPr="00DF4C8F">
        <w:rPr>
          <w:rFonts w:ascii="Arial" w:eastAsia="Malgun Gothic" w:hAnsi="Arial" w:cs="Arial"/>
          <w:lang w:val="en-US" w:eastAsia="ko-KR"/>
        </w:rPr>
        <w:t xml:space="preserve">SL BSR is used to report the requirement of mode 1 resource. If </w:t>
      </w:r>
      <w:r w:rsidR="004D2232" w:rsidRPr="00DF4C8F">
        <w:rPr>
          <w:rFonts w:ascii="Arial" w:eastAsia="Malgun Gothic" w:hAnsi="Arial" w:cs="Arial"/>
          <w:lang w:val="en-US" w:eastAsia="ko-KR"/>
        </w:rPr>
        <w:t>a</w:t>
      </w:r>
      <w:r w:rsidRPr="00DF4C8F">
        <w:rPr>
          <w:rFonts w:ascii="Arial" w:eastAsia="Malgun Gothic" w:hAnsi="Arial" w:cs="Arial"/>
          <w:lang w:val="en-US" w:eastAsia="ko-KR"/>
        </w:rPr>
        <w:t xml:space="preserve"> SL LCH could use both mode 1 and mode 2 resources, then it is not clear how UE determines the value of buffer status to </w:t>
      </w:r>
      <w:r w:rsidR="004D2232" w:rsidRPr="00DF4C8F">
        <w:rPr>
          <w:rFonts w:ascii="Arial" w:eastAsia="Malgun Gothic" w:hAnsi="Arial" w:cs="Arial"/>
          <w:lang w:val="en-US" w:eastAsia="ko-KR"/>
        </w:rPr>
        <w:t xml:space="preserve">be </w:t>
      </w:r>
      <w:r w:rsidRPr="00DF4C8F">
        <w:rPr>
          <w:rFonts w:ascii="Arial" w:eastAsia="Malgun Gothic" w:hAnsi="Arial" w:cs="Arial"/>
          <w:lang w:val="en-US" w:eastAsia="ko-KR"/>
        </w:rPr>
        <w:t>report</w:t>
      </w:r>
      <w:r w:rsidR="004D2232" w:rsidRPr="00DF4C8F">
        <w:rPr>
          <w:rFonts w:ascii="Arial" w:eastAsia="Malgun Gothic" w:hAnsi="Arial" w:cs="Arial"/>
          <w:lang w:val="en-US" w:eastAsia="ko-KR"/>
        </w:rPr>
        <w:t>ed</w:t>
      </w:r>
      <w:r w:rsidRPr="00DF4C8F">
        <w:rPr>
          <w:rFonts w:ascii="Arial" w:eastAsia="Malgun Gothic" w:hAnsi="Arial" w:cs="Arial"/>
          <w:lang w:val="en-US" w:eastAsia="ko-KR"/>
        </w:rPr>
        <w:t xml:space="preserve"> in BSR</w:t>
      </w:r>
      <w:r w:rsidR="004D2232" w:rsidRPr="00DF4C8F">
        <w:rPr>
          <w:rFonts w:ascii="Arial" w:eastAsia="Malgun Gothic" w:hAnsi="Arial" w:cs="Arial"/>
          <w:lang w:val="en-US" w:eastAsia="ko-KR"/>
        </w:rPr>
        <w:t xml:space="preserve"> for each SL LCG</w:t>
      </w:r>
      <w:r w:rsidRPr="00DF4C8F">
        <w:rPr>
          <w:rFonts w:ascii="Arial" w:eastAsia="Malgun Gothic" w:hAnsi="Arial" w:cs="Arial"/>
          <w:lang w:val="en-US" w:eastAsia="ko-KR"/>
        </w:rPr>
        <w:t>.</w:t>
      </w:r>
      <w:r w:rsidR="00F9237C" w:rsidRPr="00DF4C8F">
        <w:rPr>
          <w:rFonts w:ascii="Arial" w:eastAsia="Malgun Gothic" w:hAnsi="Arial" w:cs="Arial"/>
          <w:lang w:val="en-US" w:eastAsia="ko-KR"/>
        </w:rPr>
        <w:t xml:space="preserve"> If </w:t>
      </w:r>
      <w:r w:rsidR="004D2232" w:rsidRPr="00DF4C8F">
        <w:rPr>
          <w:rFonts w:ascii="Arial" w:eastAsia="Malgun Gothic" w:hAnsi="Arial" w:cs="Arial"/>
          <w:lang w:val="en-US" w:eastAsia="ko-KR"/>
        </w:rPr>
        <w:t xml:space="preserve">UE </w:t>
      </w:r>
      <w:r w:rsidR="00F9237C" w:rsidRPr="00DF4C8F">
        <w:rPr>
          <w:rFonts w:ascii="Arial" w:eastAsia="Malgun Gothic" w:hAnsi="Arial" w:cs="Arial"/>
          <w:lang w:val="en-US" w:eastAsia="ko-KR"/>
        </w:rPr>
        <w:t xml:space="preserve">just reports all </w:t>
      </w:r>
      <w:r w:rsidR="004D2232" w:rsidRPr="00DF4C8F">
        <w:rPr>
          <w:rFonts w:ascii="Arial" w:eastAsia="Malgun Gothic" w:hAnsi="Arial" w:cs="Arial"/>
          <w:lang w:val="en-US" w:eastAsia="ko-KR"/>
        </w:rPr>
        <w:t xml:space="preserve">THE traffic amount in </w:t>
      </w:r>
      <w:r w:rsidR="00F9237C" w:rsidRPr="00DF4C8F">
        <w:rPr>
          <w:rFonts w:ascii="Arial" w:eastAsia="Malgun Gothic" w:hAnsi="Arial" w:cs="Arial"/>
          <w:lang w:val="en-US" w:eastAsia="ko-KR"/>
        </w:rPr>
        <w:t>SL buffer, it wastes network scheduled resource.</w:t>
      </w:r>
    </w:p>
    <w:p w14:paraId="1C164BF6" w14:textId="77777777" w:rsidR="004D2232" w:rsidRPr="00DF4C8F" w:rsidRDefault="004D2232" w:rsidP="004D2232">
      <w:pPr>
        <w:rPr>
          <w:rFonts w:eastAsia="Malgun Gothic" w:cs="Arial"/>
          <w:lang w:val="en-US" w:eastAsia="ko-KR"/>
        </w:rPr>
      </w:pPr>
    </w:p>
    <w:p w14:paraId="7DEE7D01" w14:textId="75BE8D16" w:rsidR="004D2232" w:rsidRPr="004D2232" w:rsidRDefault="004D2232" w:rsidP="004D2232">
      <w:pPr>
        <w:rPr>
          <w:rFonts w:eastAsia="Malgun Gothic" w:cs="Arial"/>
          <w:lang w:val="en-US" w:eastAsia="ko-KR"/>
        </w:rPr>
      </w:pPr>
      <w:r w:rsidRPr="00DF4C8F">
        <w:rPr>
          <w:rFonts w:eastAsia="Malgun Gothic" w:cs="Arial"/>
          <w:lang w:val="en-US" w:eastAsia="ko-KR"/>
        </w:rPr>
        <w:t>To solve two issue</w:t>
      </w:r>
      <w:r w:rsidR="009D130A" w:rsidRPr="00DF4C8F">
        <w:rPr>
          <w:rFonts w:eastAsia="Malgun Gothic" w:cs="Arial"/>
          <w:lang w:val="en-US" w:eastAsia="ko-KR"/>
        </w:rPr>
        <w:t>s</w:t>
      </w:r>
      <w:r w:rsidRPr="00DF4C8F">
        <w:rPr>
          <w:rFonts w:eastAsia="Malgun Gothic" w:cs="Arial"/>
          <w:lang w:val="en-US" w:eastAsia="ko-KR"/>
        </w:rPr>
        <w:t xml:space="preserve">, we propose to consider the “resource allocation mode” as a per SL LCH feature. That is, </w:t>
      </w:r>
      <w:r w:rsidR="000D62F9" w:rsidRPr="00DF4C8F">
        <w:rPr>
          <w:rFonts w:eastAsia="Malgun Gothic" w:cs="Arial"/>
          <w:lang w:val="en-US" w:eastAsia="ko-KR"/>
        </w:rPr>
        <w:t xml:space="preserve">when a UE is RRC connected, </w:t>
      </w:r>
      <w:r w:rsidRPr="00DF4C8F">
        <w:rPr>
          <w:rFonts w:eastAsia="Malgun Gothic" w:cs="Arial"/>
          <w:lang w:val="en-US" w:eastAsia="ko-KR"/>
        </w:rPr>
        <w:t xml:space="preserve">a SL LCH is configured in either mode 1 or mode 2, and only those mode 1 SL LCH could trigger </w:t>
      </w:r>
      <w:r>
        <w:rPr>
          <w:rFonts w:eastAsia="Malgun Gothic" w:cs="Arial"/>
          <w:lang w:val="en-US" w:eastAsia="ko-KR"/>
        </w:rPr>
        <w:t xml:space="preserve">SL </w:t>
      </w:r>
      <w:r w:rsidR="0014427C">
        <w:rPr>
          <w:rFonts w:eastAsia="Malgun Gothic" w:cs="Arial"/>
          <w:lang w:val="en-US" w:eastAsia="ko-KR"/>
        </w:rPr>
        <w:t xml:space="preserve">BSR and </w:t>
      </w:r>
      <w:r>
        <w:rPr>
          <w:rFonts w:eastAsia="Malgun Gothic" w:cs="Arial"/>
          <w:lang w:val="en-US" w:eastAsia="ko-KR"/>
        </w:rPr>
        <w:t>SR.</w:t>
      </w:r>
    </w:p>
    <w:p w14:paraId="12CD6D22" w14:textId="77777777" w:rsidR="001A0741" w:rsidRDefault="001A0741" w:rsidP="008E1577">
      <w:pPr>
        <w:rPr>
          <w:rFonts w:eastAsia="Malgun Gothic"/>
          <w:lang w:val="en-US" w:eastAsia="ko-KR"/>
        </w:rPr>
      </w:pPr>
    </w:p>
    <w:p w14:paraId="5C9B09A3" w14:textId="667FD23F" w:rsidR="008E1577" w:rsidRDefault="008E1577" w:rsidP="008E1577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</w:t>
      </w:r>
      <w:r w:rsidR="005C1476">
        <w:rPr>
          <w:rFonts w:eastAsia="Malgun Gothic"/>
          <w:b/>
          <w:lang w:val="en-US" w:eastAsia="ko-KR"/>
        </w:rPr>
        <w:t>1</w:t>
      </w:r>
      <w:r>
        <w:rPr>
          <w:rFonts w:eastAsia="Malgun Gothic"/>
          <w:b/>
          <w:lang w:val="en-US" w:eastAsia="ko-KR"/>
        </w:rPr>
        <w:t xml:space="preserve">: </w:t>
      </w:r>
      <w:r w:rsidR="000D62F9">
        <w:rPr>
          <w:rFonts w:eastAsia="Malgun Gothic"/>
          <w:b/>
          <w:lang w:val="en-US" w:eastAsia="ko-KR"/>
        </w:rPr>
        <w:t>For RRC Connected UE, r</w:t>
      </w:r>
      <w:r>
        <w:rPr>
          <w:rFonts w:eastAsia="Malgun Gothic"/>
          <w:b/>
          <w:lang w:val="en-US" w:eastAsia="ko-KR"/>
        </w:rPr>
        <w:t xml:space="preserve">esource allocation mode </w:t>
      </w:r>
      <w:r w:rsidRPr="008E1577">
        <w:rPr>
          <w:rFonts w:eastAsia="Malgun Gothic"/>
          <w:b/>
          <w:lang w:val="en-US" w:eastAsia="ko-KR"/>
        </w:rPr>
        <w:t xml:space="preserve">is considered as </w:t>
      </w:r>
      <w:r w:rsidR="009D130A">
        <w:rPr>
          <w:rFonts w:eastAsia="Malgun Gothic"/>
          <w:b/>
          <w:lang w:val="en-US" w:eastAsia="ko-KR"/>
        </w:rPr>
        <w:t xml:space="preserve">an </w:t>
      </w:r>
      <w:r w:rsidRPr="008E1577">
        <w:rPr>
          <w:rFonts w:eastAsia="Malgun Gothic"/>
          <w:b/>
          <w:lang w:val="en-US" w:eastAsia="ko-KR"/>
        </w:rPr>
        <w:t>SL LCP mapping restriction.</w:t>
      </w:r>
    </w:p>
    <w:p w14:paraId="1E347A06" w14:textId="77777777" w:rsidR="00B725EE" w:rsidRDefault="00B725EE" w:rsidP="008E1577">
      <w:pPr>
        <w:rPr>
          <w:rFonts w:eastAsia="Malgun Gothic"/>
          <w:b/>
          <w:lang w:val="en-US" w:eastAsia="ko-KR"/>
        </w:rPr>
      </w:pPr>
    </w:p>
    <w:p w14:paraId="6FD5D4E8" w14:textId="4921C40B" w:rsidR="00B725EE" w:rsidRDefault="00B725EE" w:rsidP="00B725EE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</w:t>
      </w:r>
      <w:r w:rsidR="005C1476">
        <w:rPr>
          <w:rFonts w:eastAsia="Malgun Gothic"/>
          <w:b/>
          <w:lang w:val="en-US" w:eastAsia="ko-KR"/>
        </w:rPr>
        <w:t>2</w:t>
      </w:r>
      <w:r>
        <w:rPr>
          <w:rFonts w:eastAsia="Malgun Gothic"/>
          <w:b/>
          <w:lang w:val="en-US" w:eastAsia="ko-KR"/>
        </w:rPr>
        <w:t>: When UE is configured in mixed mode, only mode-1 SL LCH can trigger BSR and SR, and SL BSR only reflect the buffer status of mode-1 resource.</w:t>
      </w:r>
    </w:p>
    <w:p w14:paraId="5E39F0C0" w14:textId="77777777" w:rsidR="00B725EE" w:rsidRDefault="00B725EE" w:rsidP="008E1577">
      <w:pPr>
        <w:rPr>
          <w:rFonts w:eastAsia="Malgun Gothic"/>
          <w:b/>
          <w:lang w:val="en-US" w:eastAsia="ko-KR"/>
        </w:rPr>
      </w:pPr>
    </w:p>
    <w:p w14:paraId="4D913F47" w14:textId="50FDF128" w:rsidR="001A0741" w:rsidRDefault="001A0741" w:rsidP="001A0741">
      <w:pPr>
        <w:pStyle w:val="Heading2"/>
        <w:numPr>
          <w:ilvl w:val="2"/>
          <w:numId w:val="39"/>
        </w:numPr>
        <w:ind w:left="284" w:hanging="284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Communication range</w:t>
      </w:r>
    </w:p>
    <w:p w14:paraId="767E8261" w14:textId="381CD205" w:rsidR="001A0741" w:rsidRDefault="001A0741" w:rsidP="008E1577">
      <w:pPr>
        <w:rPr>
          <w:rFonts w:eastAsia="Malgun Gothic"/>
          <w:lang w:val="en-US" w:eastAsia="ko-KR"/>
        </w:rPr>
      </w:pPr>
      <w:r w:rsidRPr="002B7333">
        <w:rPr>
          <w:rFonts w:eastAsia="Malgun Gothic"/>
          <w:lang w:val="en-US" w:eastAsia="ko-KR"/>
        </w:rPr>
        <w:t>C</w:t>
      </w:r>
      <w:r w:rsidR="002B7333" w:rsidRPr="002B7333">
        <w:rPr>
          <w:rFonts w:eastAsia="Malgun Gothic"/>
          <w:lang w:val="en-US" w:eastAsia="ko-KR"/>
        </w:rPr>
        <w:t xml:space="preserve">ommunication range is </w:t>
      </w:r>
      <w:r w:rsidR="002B7333">
        <w:rPr>
          <w:rFonts w:eastAsia="Malgun Gothic"/>
          <w:lang w:val="en-US" w:eastAsia="ko-KR"/>
        </w:rPr>
        <w:t xml:space="preserve">defined as </w:t>
      </w:r>
      <w:r w:rsidR="002B7333" w:rsidRPr="002B7333">
        <w:rPr>
          <w:rFonts w:eastAsia="Malgun Gothic"/>
          <w:lang w:val="en-US" w:eastAsia="ko-KR"/>
        </w:rPr>
        <w:t>a PC5 QoS parameters according to TS 23.287, as shown in Figure 1.</w:t>
      </w:r>
      <w:r w:rsidR="002B7333">
        <w:rPr>
          <w:rFonts w:eastAsia="Malgun Gothic"/>
          <w:lang w:val="en-US" w:eastAsia="ko-KR"/>
        </w:rPr>
        <w:t xml:space="preserve"> The supported range relates to the applicable PSSCH size, i.e. if </w:t>
      </w:r>
      <w:r w:rsidR="0036165F">
        <w:rPr>
          <w:rFonts w:eastAsia="Malgun Gothic"/>
          <w:lang w:val="en-US" w:eastAsia="ko-KR"/>
        </w:rPr>
        <w:t xml:space="preserve">a V2X service </w:t>
      </w:r>
      <w:r w:rsidR="002B7333">
        <w:rPr>
          <w:rFonts w:eastAsia="Malgun Gothic"/>
          <w:lang w:val="en-US" w:eastAsia="ko-KR"/>
        </w:rPr>
        <w:t>require</w:t>
      </w:r>
      <w:r w:rsidR="0036165F">
        <w:rPr>
          <w:rFonts w:eastAsia="Malgun Gothic"/>
          <w:lang w:val="en-US" w:eastAsia="ko-KR"/>
        </w:rPr>
        <w:t>s a large communication</w:t>
      </w:r>
      <w:r w:rsidR="002B7333">
        <w:rPr>
          <w:rFonts w:eastAsia="Malgun Gothic"/>
          <w:lang w:val="en-US" w:eastAsia="ko-KR"/>
        </w:rPr>
        <w:t xml:space="preserve"> range, </w:t>
      </w:r>
      <w:r w:rsidR="0036165F">
        <w:rPr>
          <w:rFonts w:eastAsia="Malgun Gothic"/>
          <w:lang w:val="en-US" w:eastAsia="ko-KR"/>
        </w:rPr>
        <w:t>its V2X packet cannot be multiplexed into a huge MAC PDU</w:t>
      </w:r>
      <w:r w:rsidR="00AB2DF2">
        <w:rPr>
          <w:rFonts w:eastAsia="Malgun Gothic"/>
          <w:lang w:val="en-US" w:eastAsia="ko-KR"/>
        </w:rPr>
        <w:t xml:space="preserve">, which has a smaller </w:t>
      </w:r>
      <w:r w:rsidR="002B7333">
        <w:rPr>
          <w:rFonts w:eastAsia="Malgun Gothic"/>
          <w:lang w:val="en-US" w:eastAsia="ko-KR"/>
        </w:rPr>
        <w:t>coverage</w:t>
      </w:r>
      <w:r w:rsidR="00AB2DF2">
        <w:rPr>
          <w:rFonts w:eastAsia="Malgun Gothic"/>
          <w:lang w:val="en-US" w:eastAsia="ko-KR"/>
        </w:rPr>
        <w:t xml:space="preserve">. </w:t>
      </w:r>
    </w:p>
    <w:p w14:paraId="7085D49F" w14:textId="77777777" w:rsidR="0036165F" w:rsidRDefault="0036165F" w:rsidP="008E1577">
      <w:pPr>
        <w:rPr>
          <w:rFonts w:eastAsia="Malgun Gothic"/>
          <w:lang w:val="en-US" w:eastAsia="ko-KR"/>
        </w:rPr>
      </w:pPr>
    </w:p>
    <w:p w14:paraId="593AD5F1" w14:textId="1B502BF9" w:rsidR="0036165F" w:rsidRPr="002B7333" w:rsidRDefault="0036165F" w:rsidP="008E157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Since the range parameter indeed relates to the applicable PSSCH resource</w:t>
      </w:r>
      <w:r w:rsidR="00AB2DF2">
        <w:rPr>
          <w:rFonts w:eastAsia="Malgun Gothic"/>
          <w:lang w:val="en-US" w:eastAsia="ko-KR"/>
        </w:rPr>
        <w:t>, it is straightforward to consider it as an LCP restriction.</w:t>
      </w:r>
      <w:r w:rsidR="00B725EE">
        <w:rPr>
          <w:rFonts w:eastAsia="Malgun Gothic"/>
          <w:lang w:val="en-US" w:eastAsia="ko-KR"/>
        </w:rPr>
        <w:t xml:space="preserve"> For example, each communication range could be mapped to a maximum supportable PUSCH size. The MAC SDU of a SL LCH can only be multiplexed into a MAC PDU whose size is not larger than the size limit.</w:t>
      </w:r>
    </w:p>
    <w:p w14:paraId="391972C8" w14:textId="77777777" w:rsidR="001A0741" w:rsidRDefault="001A0741" w:rsidP="008E1577">
      <w:pPr>
        <w:rPr>
          <w:rFonts w:eastAsia="Malgun Gothic"/>
          <w:b/>
          <w:lang w:val="en-US" w:eastAsia="ko-KR"/>
        </w:rPr>
      </w:pPr>
    </w:p>
    <w:p w14:paraId="6E5CCA08" w14:textId="77777777" w:rsidR="001A0741" w:rsidRDefault="001A0741" w:rsidP="008E1577">
      <w:pPr>
        <w:rPr>
          <w:rFonts w:eastAsia="Malgun Gothic"/>
          <w:b/>
          <w:lang w:val="en-US" w:eastAsia="ko-KR"/>
        </w:rPr>
      </w:pPr>
    </w:p>
    <w:p w14:paraId="027574A6" w14:textId="77777777" w:rsidR="001A0741" w:rsidRDefault="001A0741" w:rsidP="00B725EE">
      <w:pPr>
        <w:pStyle w:val="CRCoverPage"/>
        <w:spacing w:before="120"/>
        <w:jc w:val="center"/>
        <w:rPr>
          <w:rFonts w:eastAsia="Malgun Gothic"/>
          <w:b/>
          <w:lang w:val="en-US" w:eastAsia="ko-KR"/>
        </w:rPr>
      </w:pPr>
      <w:r>
        <w:rPr>
          <w:rFonts w:eastAsia="Malgun Gothic"/>
          <w:b/>
          <w:noProof/>
          <w:lang w:val="en-US" w:eastAsia="zh-CN"/>
        </w:rPr>
        <w:lastRenderedPageBreak/>
        <w:drawing>
          <wp:inline distT="0" distB="0" distL="0" distR="0" wp14:anchorId="3A2C401A" wp14:editId="0AA85190">
            <wp:extent cx="3814564" cy="1425998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926" cy="1428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08A845" w14:textId="77777777" w:rsidR="001A0741" w:rsidRDefault="001A0741" w:rsidP="001A0741">
      <w:pPr>
        <w:pStyle w:val="CRCoverPage"/>
        <w:spacing w:before="120"/>
        <w:jc w:val="center"/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Figure 1. Illustration of QoS model for PC5 according to TS 23.287</w:t>
      </w:r>
    </w:p>
    <w:p w14:paraId="7D469075" w14:textId="77777777" w:rsidR="001A0741" w:rsidRDefault="001A0741" w:rsidP="008E1577">
      <w:pPr>
        <w:rPr>
          <w:rFonts w:eastAsia="Malgun Gothic"/>
          <w:b/>
          <w:lang w:val="en-US" w:eastAsia="ko-KR"/>
        </w:rPr>
      </w:pPr>
    </w:p>
    <w:p w14:paraId="792D59B0" w14:textId="29CA1E34" w:rsidR="008E1577" w:rsidRDefault="008E1577" w:rsidP="008E1577">
      <w:pPr>
        <w:rPr>
          <w:rFonts w:eastAsia="Malgun Gothic"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</w:t>
      </w:r>
      <w:r w:rsidR="005C1476">
        <w:rPr>
          <w:rFonts w:eastAsia="Malgun Gothic"/>
          <w:b/>
          <w:lang w:val="en-US" w:eastAsia="ko-KR"/>
        </w:rPr>
        <w:t>3</w:t>
      </w:r>
      <w:r>
        <w:rPr>
          <w:rFonts w:eastAsia="Malgun Gothic"/>
          <w:b/>
          <w:lang w:val="en-US" w:eastAsia="ko-KR"/>
        </w:rPr>
        <w:t xml:space="preserve">: Communication range </w:t>
      </w:r>
      <w:r w:rsidRPr="008E1577">
        <w:rPr>
          <w:rFonts w:eastAsia="Malgun Gothic"/>
          <w:b/>
          <w:lang w:val="en-US" w:eastAsia="ko-KR"/>
        </w:rPr>
        <w:t>is considered as SL LCP mapping restriction.</w:t>
      </w:r>
    </w:p>
    <w:p w14:paraId="384CE657" w14:textId="77777777" w:rsidR="008E1577" w:rsidRDefault="008E1577" w:rsidP="008E1577">
      <w:pPr>
        <w:rPr>
          <w:rFonts w:eastAsia="Malgun Gothic"/>
          <w:lang w:val="en-US" w:eastAsia="ko-KR"/>
        </w:rPr>
      </w:pPr>
    </w:p>
    <w:p w14:paraId="7C2A99BB" w14:textId="77777777" w:rsidR="00FD619B" w:rsidRPr="00FD619B" w:rsidRDefault="00FD619B" w:rsidP="00FD619B">
      <w:pPr>
        <w:rPr>
          <w:rFonts w:eastAsia="Malgun Gothic"/>
          <w:highlight w:val="yellow"/>
          <w:lang w:val="en-US" w:eastAsia="ko-KR"/>
        </w:rPr>
      </w:pPr>
    </w:p>
    <w:p w14:paraId="0F2D7111" w14:textId="542B3367" w:rsidR="00A017FC" w:rsidRDefault="00A017FC" w:rsidP="00A017FC">
      <w:pPr>
        <w:pStyle w:val="Heading2"/>
        <w:numPr>
          <w:ilvl w:val="1"/>
          <w:numId w:val="39"/>
        </w:numPr>
        <w:ind w:left="0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Decision of LCH priority for broadcast and groupcast case </w:t>
      </w:r>
    </w:p>
    <w:p w14:paraId="13F7A2C3" w14:textId="77777777" w:rsidR="00A017FC" w:rsidRDefault="00A017FC" w:rsidP="00A017FC">
      <w:pPr>
        <w:rPr>
          <w:rFonts w:eastAsia="Malgun Gothic"/>
          <w:lang w:val="en-US" w:eastAsia="ko-KR"/>
        </w:rPr>
      </w:pPr>
    </w:p>
    <w:p w14:paraId="3A7780F3" w14:textId="338282BD" w:rsidR="00D21D5C" w:rsidRDefault="0049383C" w:rsidP="00A017F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the email discussion for SLRB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_Ref16670096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[3]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companies have consensus that LCH priority is a TX-only parameters. And as the summary of Table 1 in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_Ref16670096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[3]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, SLRB configuration for TX-only parameters regardless of the cast mode could be configured via pre-configuration (e.g. for OOC UE), via SIB (e.g. for IC IDLE UE), or via dedicated signaling (e.g. for IC CONNECTED UE). </w:t>
      </w:r>
      <w:r w:rsidR="00D21D5C">
        <w:rPr>
          <w:rFonts w:eastAsia="Malgun Gothic"/>
          <w:lang w:val="en-US" w:eastAsia="ko-KR"/>
        </w:rPr>
        <w:t xml:space="preserve">So, we think it is natural to apply </w:t>
      </w:r>
      <w:r w:rsidR="005C1476">
        <w:rPr>
          <w:rFonts w:eastAsia="Malgun Gothic"/>
          <w:lang w:val="en-US" w:eastAsia="ko-KR"/>
        </w:rPr>
        <w:t xml:space="preserve">the same approach to acquire the configuration for LCH priority for different cast mode. Furthermore, to have a unified design and NW controlled QoS mapping, we think for groupcast and unicast, the </w:t>
      </w:r>
      <w:r w:rsidR="005C1476">
        <w:rPr>
          <w:noProof/>
        </w:rPr>
        <w:t>m</w:t>
      </w:r>
      <w:r w:rsidR="005C1476" w:rsidRPr="000C3C1B">
        <w:rPr>
          <w:noProof/>
        </w:rPr>
        <w:t>apping between PQI/PFI, LCH and SLRB</w:t>
      </w:r>
      <w:r w:rsidR="005C1476">
        <w:rPr>
          <w:noProof/>
        </w:rPr>
        <w:t xml:space="preserve"> should also be configured by NW.</w:t>
      </w:r>
    </w:p>
    <w:p w14:paraId="6E345B21" w14:textId="77777777" w:rsidR="00D21D5C" w:rsidRDefault="00D21D5C" w:rsidP="00A017FC">
      <w:pPr>
        <w:rPr>
          <w:rFonts w:eastAsia="Malgun Gothic"/>
          <w:lang w:val="en-US" w:eastAsia="ko-KR"/>
        </w:rPr>
      </w:pPr>
    </w:p>
    <w:p w14:paraId="36735F7A" w14:textId="77777777" w:rsidR="00655072" w:rsidRDefault="00655072" w:rsidP="00A017FC">
      <w:pPr>
        <w:rPr>
          <w:rFonts w:eastAsia="Malgun Gothic"/>
          <w:lang w:val="en-US" w:eastAsia="ko-KR"/>
        </w:rPr>
      </w:pPr>
    </w:p>
    <w:p w14:paraId="030D5C80" w14:textId="6B8B9D6F" w:rsidR="00655072" w:rsidRPr="007A32B1" w:rsidRDefault="00655072" w:rsidP="00655072">
      <w:pPr>
        <w:rPr>
          <w:rFonts w:eastAsia="Malgun Gothic"/>
          <w:b/>
          <w:lang w:val="en-US" w:eastAsia="ko-KR"/>
        </w:rPr>
      </w:pPr>
      <w:r w:rsidRPr="007A32B1">
        <w:rPr>
          <w:rFonts w:eastAsia="Malgun Gothic"/>
          <w:b/>
          <w:lang w:val="en-US" w:eastAsia="ko-KR"/>
        </w:rPr>
        <w:t xml:space="preserve">Proposal </w:t>
      </w:r>
      <w:r w:rsidR="005C1476" w:rsidRPr="007A32B1">
        <w:rPr>
          <w:rFonts w:eastAsia="Malgun Gothic"/>
          <w:b/>
          <w:lang w:val="en-US" w:eastAsia="ko-KR"/>
        </w:rPr>
        <w:t>5</w:t>
      </w:r>
      <w:r w:rsidRPr="007A32B1">
        <w:rPr>
          <w:rFonts w:eastAsia="Malgun Gothic"/>
          <w:b/>
          <w:lang w:val="en-US" w:eastAsia="ko-KR"/>
        </w:rPr>
        <w:t xml:space="preserve">: </w:t>
      </w:r>
      <w:r w:rsidRPr="007A32B1">
        <w:rPr>
          <w:rFonts w:eastAsia="Yu Gothic" w:cs="Calibri"/>
          <w:b/>
          <w:noProof/>
          <w:szCs w:val="22"/>
          <w:lang w:eastAsia="ja-JP"/>
        </w:rPr>
        <w:t xml:space="preserve">For </w:t>
      </w:r>
      <w:r w:rsidR="00D21D5C" w:rsidRPr="007A32B1">
        <w:rPr>
          <w:rFonts w:eastAsia="Yu Gothic" w:cs="Calibri"/>
          <w:b/>
          <w:noProof/>
          <w:szCs w:val="22"/>
          <w:lang w:eastAsia="ja-JP"/>
        </w:rPr>
        <w:t xml:space="preserve">groupcast and broadcast, </w:t>
      </w:r>
      <w:r w:rsidR="00D21D5C" w:rsidRPr="007A32B1">
        <w:rPr>
          <w:b/>
          <w:noProof/>
        </w:rPr>
        <w:t>logical channel priority level and mapping between PQI/PFI, LCH and SLRB</w:t>
      </w:r>
      <w:r w:rsidR="00D21D5C" w:rsidRPr="007A32B1">
        <w:rPr>
          <w:rFonts w:eastAsia="Yu Gothic" w:cs="Calibri"/>
          <w:b/>
          <w:noProof/>
          <w:szCs w:val="22"/>
          <w:lang w:eastAsia="ja-JP"/>
        </w:rPr>
        <w:t xml:space="preserve"> are both configured by NW (same as the unicast case). </w:t>
      </w:r>
    </w:p>
    <w:p w14:paraId="19D45D56" w14:textId="77777777" w:rsidR="00655072" w:rsidRDefault="00655072" w:rsidP="00A017FC">
      <w:pPr>
        <w:rPr>
          <w:rFonts w:eastAsia="Malgun Gothic"/>
          <w:lang w:val="en-US" w:eastAsia="ko-KR"/>
        </w:rPr>
      </w:pPr>
    </w:p>
    <w:p w14:paraId="6B8376BA" w14:textId="198C82EC" w:rsidR="0049383C" w:rsidRPr="0049383C" w:rsidRDefault="00655072" w:rsidP="005C1476">
      <w:pPr>
        <w:rPr>
          <w:rFonts w:eastAsia="Malgun Gothic"/>
          <w:b/>
          <w:lang w:eastAsia="ko-KR"/>
        </w:rPr>
      </w:pPr>
      <w:r>
        <w:rPr>
          <w:rFonts w:eastAsia="Malgun Gothic"/>
          <w:lang w:val="en-US" w:eastAsia="ko-KR"/>
        </w:rPr>
        <w:t xml:space="preserve"> </w:t>
      </w:r>
    </w:p>
    <w:p w14:paraId="0819D21F" w14:textId="77777777" w:rsidR="00A577D4" w:rsidRPr="00937FDA" w:rsidRDefault="00A577D4" w:rsidP="00937FDA">
      <w:pPr>
        <w:pStyle w:val="CRCoverPage"/>
        <w:spacing w:before="120"/>
        <w:jc w:val="both"/>
        <w:rPr>
          <w:b/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0A16D87A" w14:textId="77777777" w:rsidR="00BD1973" w:rsidRDefault="00BD1973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19340902" w14:textId="77777777" w:rsidR="00BD1973" w:rsidRDefault="00BD1973">
      <w:pPr>
        <w:rPr>
          <w:rFonts w:eastAsia="MS Mincho"/>
          <w:lang w:val="en-US" w:eastAsia="en-US"/>
        </w:rPr>
      </w:pPr>
    </w:p>
    <w:p w14:paraId="65EBDD4D" w14:textId="77777777" w:rsidR="007A32B1" w:rsidRDefault="007A32B1" w:rsidP="007A32B1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1: For RRC Connected UE, resource allocation mode </w:t>
      </w:r>
      <w:r w:rsidRPr="008E1577">
        <w:rPr>
          <w:rFonts w:eastAsia="Malgun Gothic"/>
          <w:b/>
          <w:lang w:val="en-US" w:eastAsia="ko-KR"/>
        </w:rPr>
        <w:t xml:space="preserve">is considered as </w:t>
      </w:r>
      <w:r>
        <w:rPr>
          <w:rFonts w:eastAsia="Malgun Gothic"/>
          <w:b/>
          <w:lang w:val="en-US" w:eastAsia="ko-KR"/>
        </w:rPr>
        <w:t xml:space="preserve">an </w:t>
      </w:r>
      <w:r w:rsidRPr="008E1577">
        <w:rPr>
          <w:rFonts w:eastAsia="Malgun Gothic"/>
          <w:b/>
          <w:lang w:val="en-US" w:eastAsia="ko-KR"/>
        </w:rPr>
        <w:t>SL LCP mapping restriction.</w:t>
      </w:r>
    </w:p>
    <w:p w14:paraId="2495B62E" w14:textId="77777777" w:rsidR="007A32B1" w:rsidRDefault="007A32B1" w:rsidP="007A32B1">
      <w:pPr>
        <w:rPr>
          <w:rFonts w:eastAsia="Malgun Gothic"/>
          <w:b/>
          <w:lang w:val="en-US" w:eastAsia="ko-KR"/>
        </w:rPr>
      </w:pPr>
    </w:p>
    <w:p w14:paraId="1E7AC912" w14:textId="77777777" w:rsidR="007A32B1" w:rsidRDefault="007A32B1" w:rsidP="007A32B1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lastRenderedPageBreak/>
        <w:t>Proposal 2: When UE is configured in mixed mode, only mode-1 SL LCH can trigger BSR and SR, and SL BSR only reflect the buffer status of mode-1 resource.</w:t>
      </w:r>
    </w:p>
    <w:p w14:paraId="3167B1F3" w14:textId="77777777" w:rsidR="00FB089B" w:rsidRDefault="00FB089B" w:rsidP="007A286D">
      <w:pPr>
        <w:pStyle w:val="CRCoverPage"/>
        <w:spacing w:before="120"/>
        <w:jc w:val="both"/>
        <w:rPr>
          <w:b/>
          <w:lang w:val="en-US"/>
        </w:rPr>
      </w:pPr>
    </w:p>
    <w:p w14:paraId="75973DA2" w14:textId="77777777" w:rsidR="007A32B1" w:rsidRDefault="007A32B1" w:rsidP="007A32B1">
      <w:pPr>
        <w:rPr>
          <w:rFonts w:eastAsia="Malgun Gothic"/>
          <w:lang w:val="en-US" w:eastAsia="ko-KR"/>
        </w:rPr>
      </w:pPr>
      <w:r>
        <w:rPr>
          <w:rFonts w:eastAsia="Malgun Gothic"/>
          <w:b/>
          <w:lang w:val="en-US" w:eastAsia="ko-KR"/>
        </w:rPr>
        <w:t xml:space="preserve">Proposal 3: Communication range </w:t>
      </w:r>
      <w:r w:rsidRPr="008E1577">
        <w:rPr>
          <w:rFonts w:eastAsia="Malgun Gothic"/>
          <w:b/>
          <w:lang w:val="en-US" w:eastAsia="ko-KR"/>
        </w:rPr>
        <w:t>is considered as SL LCP mapping restriction.</w:t>
      </w:r>
    </w:p>
    <w:p w14:paraId="48641D9C" w14:textId="67BBE458" w:rsidR="007A32B1" w:rsidRPr="007A32B1" w:rsidRDefault="00DC775A" w:rsidP="007A32B1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Proposal 4</w:t>
      </w:r>
      <w:r w:rsidR="007A32B1" w:rsidRPr="007A32B1">
        <w:rPr>
          <w:rFonts w:eastAsia="Malgun Gothic"/>
          <w:b/>
          <w:lang w:val="en-US" w:eastAsia="ko-KR"/>
        </w:rPr>
        <w:t xml:space="preserve">: </w:t>
      </w:r>
      <w:r w:rsidR="007A32B1" w:rsidRPr="007A32B1">
        <w:rPr>
          <w:rFonts w:eastAsia="Yu Gothic" w:cs="Calibri"/>
          <w:b/>
          <w:noProof/>
          <w:szCs w:val="22"/>
          <w:lang w:eastAsia="ja-JP"/>
        </w:rPr>
        <w:t xml:space="preserve">For groupcast and broadcast, </w:t>
      </w:r>
      <w:r w:rsidR="007A32B1" w:rsidRPr="007A32B1">
        <w:rPr>
          <w:b/>
          <w:noProof/>
        </w:rPr>
        <w:t>logical channel priority level and mapping between PQI/PFI, LCH and SLRB</w:t>
      </w:r>
      <w:r w:rsidR="007A32B1" w:rsidRPr="007A32B1">
        <w:rPr>
          <w:rFonts w:eastAsia="Yu Gothic" w:cs="Calibri"/>
          <w:b/>
          <w:noProof/>
          <w:szCs w:val="22"/>
          <w:lang w:eastAsia="ja-JP"/>
        </w:rPr>
        <w:t xml:space="preserve"> are both configured by NW (same as the unicast case). </w:t>
      </w:r>
    </w:p>
    <w:p w14:paraId="7C0BBBF0" w14:textId="77777777" w:rsidR="007A32B1" w:rsidRPr="00FB089B" w:rsidRDefault="007A32B1" w:rsidP="007A286D">
      <w:pPr>
        <w:pStyle w:val="CRCoverPage"/>
        <w:spacing w:before="120"/>
        <w:jc w:val="both"/>
        <w:rPr>
          <w:b/>
          <w:lang w:val="en-US"/>
        </w:rPr>
      </w:pPr>
    </w:p>
    <w:p w14:paraId="01D1C56C" w14:textId="77777777" w:rsidR="001843AD" w:rsidRDefault="001843AD" w:rsidP="009103E4">
      <w:pPr>
        <w:pStyle w:val="CRCoverPage"/>
        <w:spacing w:before="120"/>
        <w:jc w:val="both"/>
        <w:rPr>
          <w:b/>
          <w:lang w:val="en-US" w:eastAsia="ko-KR"/>
        </w:rPr>
      </w:pP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06FEB97F" w14:textId="4FCCE61E" w:rsidR="001843AD" w:rsidRDefault="003A173F" w:rsidP="006316CA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15916905"/>
      <w:r>
        <w:rPr>
          <w:rFonts w:ascii="Arial" w:hAnsi="Arial"/>
          <w:kern w:val="0"/>
          <w:sz w:val="20"/>
          <w:szCs w:val="20"/>
          <w:lang w:val="en-US"/>
        </w:rPr>
        <w:t>RAN2#105 Chairman’s note</w:t>
      </w:r>
      <w:bookmarkEnd w:id="1"/>
    </w:p>
    <w:p w14:paraId="117809CB" w14:textId="4FD0BF46" w:rsidR="00C75852" w:rsidRDefault="00C75852" w:rsidP="00C75852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2" w:name="_Ref16617504"/>
      <w:r w:rsidRPr="00C75852">
        <w:rPr>
          <w:rFonts w:ascii="Arial" w:hAnsi="Arial"/>
          <w:kern w:val="0"/>
          <w:sz w:val="20"/>
          <w:szCs w:val="20"/>
          <w:lang w:val="en-US"/>
        </w:rPr>
        <w:t>R2-1908465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C75852">
        <w:rPr>
          <w:rFonts w:ascii="Arial" w:hAnsi="Arial"/>
          <w:kern w:val="0"/>
          <w:sz w:val="20"/>
          <w:szCs w:val="20"/>
          <w:lang w:val="en-US"/>
        </w:rPr>
        <w:t>LS to RAN1 and SA2 on mapping restriction for LCP procedure</w:t>
      </w:r>
      <w:r>
        <w:rPr>
          <w:rFonts w:ascii="Arial" w:hAnsi="Arial"/>
          <w:kern w:val="0"/>
          <w:sz w:val="20"/>
          <w:szCs w:val="20"/>
          <w:lang w:val="en-US"/>
        </w:rPr>
        <w:t>, RAN2#106</w:t>
      </w:r>
      <w:bookmarkEnd w:id="2"/>
    </w:p>
    <w:p w14:paraId="1C044A22" w14:textId="65CD8209" w:rsidR="0049383C" w:rsidRPr="00D87415" w:rsidRDefault="0049383C" w:rsidP="00D87415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3" w:name="_Ref16670096"/>
      <w:r w:rsidRPr="00D87415">
        <w:rPr>
          <w:rFonts w:ascii="Arial" w:hAnsi="Arial"/>
          <w:kern w:val="0"/>
          <w:sz w:val="20"/>
          <w:szCs w:val="20"/>
          <w:lang w:val="en-US"/>
        </w:rPr>
        <w:t>R2-190</w:t>
      </w:r>
      <w:r w:rsidR="00D87415" w:rsidRPr="00D87415">
        <w:rPr>
          <w:rFonts w:ascii="Arial" w:hAnsi="Arial"/>
          <w:kern w:val="0"/>
          <w:sz w:val="20"/>
          <w:szCs w:val="20"/>
          <w:lang w:val="en-US"/>
        </w:rPr>
        <w:t>9074</w:t>
      </w:r>
      <w:r w:rsidRPr="00D87415">
        <w:rPr>
          <w:rFonts w:ascii="Arial" w:hAnsi="Arial"/>
          <w:kern w:val="0"/>
          <w:sz w:val="20"/>
          <w:szCs w:val="20"/>
          <w:lang w:val="en-US"/>
        </w:rPr>
        <w:t xml:space="preserve">, </w:t>
      </w:r>
      <w:bookmarkEnd w:id="3"/>
      <w:r w:rsidR="00D87415" w:rsidRPr="00D87415">
        <w:rPr>
          <w:rFonts w:ascii="Arial" w:hAnsi="Arial"/>
          <w:kern w:val="0"/>
          <w:sz w:val="20"/>
          <w:szCs w:val="20"/>
          <w:lang w:val="en-US"/>
        </w:rPr>
        <w:t>Report of email discussion [106#81] NR V2X SLRB (ZTE)</w:t>
      </w:r>
    </w:p>
    <w:p w14:paraId="2198083B" w14:textId="29872AAC" w:rsidR="005212DA" w:rsidRPr="00247A7D" w:rsidRDefault="005212DA" w:rsidP="0044787B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5212DA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C9285" w14:textId="77777777" w:rsidR="00FE59B1" w:rsidRDefault="00FE59B1" w:rsidP="003B1415">
      <w:pPr>
        <w:spacing w:after="0"/>
      </w:pPr>
      <w:r>
        <w:separator/>
      </w:r>
    </w:p>
  </w:endnote>
  <w:endnote w:type="continuationSeparator" w:id="0">
    <w:p w14:paraId="039C2EC9" w14:textId="77777777" w:rsidR="00FE59B1" w:rsidRDefault="00FE59B1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Bold">
    <w:panose1 w:val="020F070203040403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">
    <w:altName w:val="MS Gothic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261AA" w14:textId="77777777" w:rsidR="00FE59B1" w:rsidRDefault="00FE59B1" w:rsidP="003B1415">
      <w:pPr>
        <w:spacing w:after="0"/>
      </w:pPr>
      <w:r>
        <w:separator/>
      </w:r>
    </w:p>
  </w:footnote>
  <w:footnote w:type="continuationSeparator" w:id="0">
    <w:p w14:paraId="52A07C0E" w14:textId="77777777" w:rsidR="00FE59B1" w:rsidRDefault="00FE59B1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A2491"/>
    <w:multiLevelType w:val="hybridMultilevel"/>
    <w:tmpl w:val="589CED32"/>
    <w:lvl w:ilvl="0" w:tplc="AFCE21C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E22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22321B14"/>
    <w:multiLevelType w:val="hybridMultilevel"/>
    <w:tmpl w:val="AD7AD198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169A5478">
      <w:start w:val="1"/>
      <w:numFmt w:val="bullet"/>
      <w:lvlText w:val="-"/>
      <w:lvlJc w:val="left"/>
      <w:pPr>
        <w:ind w:left="3779" w:hanging="360"/>
      </w:pPr>
      <w:rPr>
        <w:rFonts w:ascii="Arial" w:eastAsia="Malgun Gothic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27447"/>
    <w:multiLevelType w:val="hybridMultilevel"/>
    <w:tmpl w:val="4E74173C"/>
    <w:lvl w:ilvl="0" w:tplc="C6D200B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2EF24304"/>
    <w:multiLevelType w:val="hybridMultilevel"/>
    <w:tmpl w:val="A82885BC"/>
    <w:lvl w:ilvl="0" w:tplc="D9C63D9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41308"/>
    <w:multiLevelType w:val="hybridMultilevel"/>
    <w:tmpl w:val="88C8D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E771B5"/>
    <w:multiLevelType w:val="hybridMultilevel"/>
    <w:tmpl w:val="F0F0C88C"/>
    <w:lvl w:ilvl="0" w:tplc="1F0C6C16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F35C9F"/>
    <w:multiLevelType w:val="hybridMultilevel"/>
    <w:tmpl w:val="A9E68784"/>
    <w:lvl w:ilvl="0" w:tplc="BAAC07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DF3170A"/>
    <w:multiLevelType w:val="hybridMultilevel"/>
    <w:tmpl w:val="E356D97A"/>
    <w:lvl w:ilvl="0" w:tplc="E2B0154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40589A"/>
    <w:multiLevelType w:val="hybridMultilevel"/>
    <w:tmpl w:val="FA842530"/>
    <w:lvl w:ilvl="0" w:tplc="356E200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A155B"/>
    <w:multiLevelType w:val="hybridMultilevel"/>
    <w:tmpl w:val="BE66C442"/>
    <w:lvl w:ilvl="0" w:tplc="DDC68FA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43A2061"/>
    <w:multiLevelType w:val="hybridMultilevel"/>
    <w:tmpl w:val="E54A00E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03084"/>
    <w:multiLevelType w:val="hybridMultilevel"/>
    <w:tmpl w:val="060A1D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11"/>
  </w:num>
  <w:num w:numId="5">
    <w:abstractNumId w:val="44"/>
  </w:num>
  <w:num w:numId="6">
    <w:abstractNumId w:val="19"/>
  </w:num>
  <w:num w:numId="7">
    <w:abstractNumId w:val="9"/>
  </w:num>
  <w:num w:numId="8">
    <w:abstractNumId w:val="20"/>
  </w:num>
  <w:num w:numId="9">
    <w:abstractNumId w:val="24"/>
  </w:num>
  <w:num w:numId="10">
    <w:abstractNumId w:val="38"/>
  </w:num>
  <w:num w:numId="11">
    <w:abstractNumId w:val="4"/>
  </w:num>
  <w:num w:numId="12">
    <w:abstractNumId w:val="3"/>
  </w:num>
  <w:num w:numId="13">
    <w:abstractNumId w:val="18"/>
  </w:num>
  <w:num w:numId="14">
    <w:abstractNumId w:val="27"/>
  </w:num>
  <w:num w:numId="15">
    <w:abstractNumId w:val="33"/>
  </w:num>
  <w:num w:numId="16">
    <w:abstractNumId w:val="2"/>
  </w:num>
  <w:num w:numId="17">
    <w:abstractNumId w:val="23"/>
  </w:num>
  <w:num w:numId="18">
    <w:abstractNumId w:val="36"/>
  </w:num>
  <w:num w:numId="19">
    <w:abstractNumId w:val="21"/>
  </w:num>
  <w:num w:numId="20">
    <w:abstractNumId w:val="26"/>
  </w:num>
  <w:num w:numId="21">
    <w:abstractNumId w:val="1"/>
  </w:num>
  <w:num w:numId="22">
    <w:abstractNumId w:val="1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2"/>
  </w:num>
  <w:num w:numId="26">
    <w:abstractNumId w:val="40"/>
  </w:num>
  <w:num w:numId="27">
    <w:abstractNumId w:val="37"/>
  </w:num>
  <w:num w:numId="28">
    <w:abstractNumId w:val="31"/>
  </w:num>
  <w:num w:numId="29">
    <w:abstractNumId w:val="28"/>
  </w:num>
  <w:num w:numId="30">
    <w:abstractNumId w:val="5"/>
  </w:num>
  <w:num w:numId="31">
    <w:abstractNumId w:val="34"/>
  </w:num>
  <w:num w:numId="32">
    <w:abstractNumId w:val="25"/>
  </w:num>
  <w:num w:numId="33">
    <w:abstractNumId w:val="15"/>
  </w:num>
  <w:num w:numId="34">
    <w:abstractNumId w:val="29"/>
  </w:num>
  <w:num w:numId="35">
    <w:abstractNumId w:val="30"/>
  </w:num>
  <w:num w:numId="36">
    <w:abstractNumId w:val="17"/>
  </w:num>
  <w:num w:numId="37">
    <w:abstractNumId w:val="32"/>
  </w:num>
  <w:num w:numId="38">
    <w:abstractNumId w:val="10"/>
  </w:num>
  <w:num w:numId="39">
    <w:abstractNumId w:val="35"/>
  </w:num>
  <w:num w:numId="40">
    <w:abstractNumId w:val="8"/>
  </w:num>
  <w:num w:numId="41">
    <w:abstractNumId w:val="22"/>
  </w:num>
  <w:num w:numId="42">
    <w:abstractNumId w:val="39"/>
  </w:num>
  <w:num w:numId="43">
    <w:abstractNumId w:val="43"/>
  </w:num>
  <w:num w:numId="44">
    <w:abstractNumId w:val="12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4026"/>
    <w:rsid w:val="0000577C"/>
    <w:rsid w:val="00012FAB"/>
    <w:rsid w:val="000228C0"/>
    <w:rsid w:val="00024575"/>
    <w:rsid w:val="0002470C"/>
    <w:rsid w:val="00027644"/>
    <w:rsid w:val="0003538E"/>
    <w:rsid w:val="00042F66"/>
    <w:rsid w:val="00044969"/>
    <w:rsid w:val="00052276"/>
    <w:rsid w:val="00053B43"/>
    <w:rsid w:val="00056885"/>
    <w:rsid w:val="00057625"/>
    <w:rsid w:val="00071FE7"/>
    <w:rsid w:val="000820E2"/>
    <w:rsid w:val="00082376"/>
    <w:rsid w:val="00083CBD"/>
    <w:rsid w:val="0009091C"/>
    <w:rsid w:val="0009164C"/>
    <w:rsid w:val="000934EA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62F9"/>
    <w:rsid w:val="000E2754"/>
    <w:rsid w:val="000E6946"/>
    <w:rsid w:val="000F026E"/>
    <w:rsid w:val="000F084C"/>
    <w:rsid w:val="000F39DD"/>
    <w:rsid w:val="000F4C39"/>
    <w:rsid w:val="000F7DA9"/>
    <w:rsid w:val="001216B8"/>
    <w:rsid w:val="00132BF2"/>
    <w:rsid w:val="001344BD"/>
    <w:rsid w:val="001421CE"/>
    <w:rsid w:val="0014427C"/>
    <w:rsid w:val="0014570C"/>
    <w:rsid w:val="00150B17"/>
    <w:rsid w:val="00151FB1"/>
    <w:rsid w:val="00170304"/>
    <w:rsid w:val="001722FE"/>
    <w:rsid w:val="00174418"/>
    <w:rsid w:val="00175A59"/>
    <w:rsid w:val="00177ED6"/>
    <w:rsid w:val="001843AD"/>
    <w:rsid w:val="001A0741"/>
    <w:rsid w:val="001A45CD"/>
    <w:rsid w:val="001A539F"/>
    <w:rsid w:val="001B03FF"/>
    <w:rsid w:val="001B3DBD"/>
    <w:rsid w:val="001C6813"/>
    <w:rsid w:val="001C7C84"/>
    <w:rsid w:val="001D2982"/>
    <w:rsid w:val="001E2964"/>
    <w:rsid w:val="001E29E8"/>
    <w:rsid w:val="001E4063"/>
    <w:rsid w:val="001E5A61"/>
    <w:rsid w:val="001E5A64"/>
    <w:rsid w:val="001E6F77"/>
    <w:rsid w:val="001F05FE"/>
    <w:rsid w:val="001F71B5"/>
    <w:rsid w:val="001F75A2"/>
    <w:rsid w:val="00205DB9"/>
    <w:rsid w:val="00206659"/>
    <w:rsid w:val="00211E9A"/>
    <w:rsid w:val="0021439A"/>
    <w:rsid w:val="00215321"/>
    <w:rsid w:val="00221F33"/>
    <w:rsid w:val="00222635"/>
    <w:rsid w:val="0022589A"/>
    <w:rsid w:val="0023001D"/>
    <w:rsid w:val="00231500"/>
    <w:rsid w:val="00233563"/>
    <w:rsid w:val="002342F1"/>
    <w:rsid w:val="00241863"/>
    <w:rsid w:val="00242B40"/>
    <w:rsid w:val="00243604"/>
    <w:rsid w:val="00244B46"/>
    <w:rsid w:val="00246ACB"/>
    <w:rsid w:val="00247A7D"/>
    <w:rsid w:val="00252BA7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32E1"/>
    <w:rsid w:val="00293910"/>
    <w:rsid w:val="00296ED2"/>
    <w:rsid w:val="002979E0"/>
    <w:rsid w:val="002A6D6B"/>
    <w:rsid w:val="002B0C42"/>
    <w:rsid w:val="002B158E"/>
    <w:rsid w:val="002B7333"/>
    <w:rsid w:val="002C0A49"/>
    <w:rsid w:val="002E1660"/>
    <w:rsid w:val="002E2177"/>
    <w:rsid w:val="002E3D3B"/>
    <w:rsid w:val="002E51A0"/>
    <w:rsid w:val="002E725C"/>
    <w:rsid w:val="002F0A5F"/>
    <w:rsid w:val="002F3FF4"/>
    <w:rsid w:val="002F48B2"/>
    <w:rsid w:val="002F78CC"/>
    <w:rsid w:val="00307C75"/>
    <w:rsid w:val="00307FB5"/>
    <w:rsid w:val="003136E1"/>
    <w:rsid w:val="00313FAC"/>
    <w:rsid w:val="003174AC"/>
    <w:rsid w:val="00317FA5"/>
    <w:rsid w:val="00322BB7"/>
    <w:rsid w:val="00322FC1"/>
    <w:rsid w:val="003231BD"/>
    <w:rsid w:val="003307C6"/>
    <w:rsid w:val="00334CE1"/>
    <w:rsid w:val="00347CE8"/>
    <w:rsid w:val="003500EF"/>
    <w:rsid w:val="003512FA"/>
    <w:rsid w:val="00351A33"/>
    <w:rsid w:val="00353DE6"/>
    <w:rsid w:val="003549EA"/>
    <w:rsid w:val="00356D21"/>
    <w:rsid w:val="003604D7"/>
    <w:rsid w:val="0036165F"/>
    <w:rsid w:val="00362287"/>
    <w:rsid w:val="00362368"/>
    <w:rsid w:val="00370D24"/>
    <w:rsid w:val="00372440"/>
    <w:rsid w:val="00375043"/>
    <w:rsid w:val="0038183B"/>
    <w:rsid w:val="00381B5C"/>
    <w:rsid w:val="003849DF"/>
    <w:rsid w:val="00394387"/>
    <w:rsid w:val="00395162"/>
    <w:rsid w:val="003A173F"/>
    <w:rsid w:val="003A4068"/>
    <w:rsid w:val="003A66C7"/>
    <w:rsid w:val="003A7193"/>
    <w:rsid w:val="003A7381"/>
    <w:rsid w:val="003B1415"/>
    <w:rsid w:val="003C0793"/>
    <w:rsid w:val="003C1164"/>
    <w:rsid w:val="003C2E5E"/>
    <w:rsid w:val="003C4FF6"/>
    <w:rsid w:val="003D1B4C"/>
    <w:rsid w:val="003D365A"/>
    <w:rsid w:val="003E4B92"/>
    <w:rsid w:val="003F7BE2"/>
    <w:rsid w:val="004030AF"/>
    <w:rsid w:val="00405C0C"/>
    <w:rsid w:val="00410AB8"/>
    <w:rsid w:val="00412D9E"/>
    <w:rsid w:val="0041463F"/>
    <w:rsid w:val="00415A13"/>
    <w:rsid w:val="00416463"/>
    <w:rsid w:val="00420CEF"/>
    <w:rsid w:val="00425321"/>
    <w:rsid w:val="00425471"/>
    <w:rsid w:val="00426951"/>
    <w:rsid w:val="00426D48"/>
    <w:rsid w:val="004276CA"/>
    <w:rsid w:val="00430638"/>
    <w:rsid w:val="00430DAE"/>
    <w:rsid w:val="0043292A"/>
    <w:rsid w:val="00435B80"/>
    <w:rsid w:val="00447570"/>
    <w:rsid w:val="0044787B"/>
    <w:rsid w:val="00457C69"/>
    <w:rsid w:val="0046346C"/>
    <w:rsid w:val="004644B2"/>
    <w:rsid w:val="00466AE5"/>
    <w:rsid w:val="0046701F"/>
    <w:rsid w:val="00473B24"/>
    <w:rsid w:val="00474CA5"/>
    <w:rsid w:val="00481B55"/>
    <w:rsid w:val="0049354A"/>
    <w:rsid w:val="0049383C"/>
    <w:rsid w:val="004B047B"/>
    <w:rsid w:val="004B1785"/>
    <w:rsid w:val="004B621D"/>
    <w:rsid w:val="004C192A"/>
    <w:rsid w:val="004C507A"/>
    <w:rsid w:val="004D2209"/>
    <w:rsid w:val="004D2232"/>
    <w:rsid w:val="004D7993"/>
    <w:rsid w:val="004E02A9"/>
    <w:rsid w:val="004E5A08"/>
    <w:rsid w:val="004F1C7E"/>
    <w:rsid w:val="00501739"/>
    <w:rsid w:val="00505C53"/>
    <w:rsid w:val="00515F49"/>
    <w:rsid w:val="0052068C"/>
    <w:rsid w:val="005212DA"/>
    <w:rsid w:val="005226C4"/>
    <w:rsid w:val="00522C18"/>
    <w:rsid w:val="00525403"/>
    <w:rsid w:val="00530FCB"/>
    <w:rsid w:val="00537A77"/>
    <w:rsid w:val="00537BC3"/>
    <w:rsid w:val="00553B37"/>
    <w:rsid w:val="0055418D"/>
    <w:rsid w:val="00554EDC"/>
    <w:rsid w:val="005613B4"/>
    <w:rsid w:val="00566FB9"/>
    <w:rsid w:val="005700A4"/>
    <w:rsid w:val="00571F39"/>
    <w:rsid w:val="00576AB4"/>
    <w:rsid w:val="00577288"/>
    <w:rsid w:val="00580534"/>
    <w:rsid w:val="00582033"/>
    <w:rsid w:val="00586274"/>
    <w:rsid w:val="005941F9"/>
    <w:rsid w:val="00594EC6"/>
    <w:rsid w:val="005956E7"/>
    <w:rsid w:val="005A0558"/>
    <w:rsid w:val="005A46A0"/>
    <w:rsid w:val="005A5D52"/>
    <w:rsid w:val="005B01F0"/>
    <w:rsid w:val="005B5C10"/>
    <w:rsid w:val="005C1476"/>
    <w:rsid w:val="005C28BB"/>
    <w:rsid w:val="005E49C7"/>
    <w:rsid w:val="005F2932"/>
    <w:rsid w:val="005F3FAC"/>
    <w:rsid w:val="00601EB5"/>
    <w:rsid w:val="0060370A"/>
    <w:rsid w:val="00610303"/>
    <w:rsid w:val="006115D1"/>
    <w:rsid w:val="00611EF5"/>
    <w:rsid w:val="00620082"/>
    <w:rsid w:val="0062332B"/>
    <w:rsid w:val="006255ED"/>
    <w:rsid w:val="00626518"/>
    <w:rsid w:val="006316CA"/>
    <w:rsid w:val="006333E2"/>
    <w:rsid w:val="0063582B"/>
    <w:rsid w:val="006369E7"/>
    <w:rsid w:val="00637188"/>
    <w:rsid w:val="00637CC7"/>
    <w:rsid w:val="00642F89"/>
    <w:rsid w:val="00644563"/>
    <w:rsid w:val="00646ED2"/>
    <w:rsid w:val="00655072"/>
    <w:rsid w:val="00656CC6"/>
    <w:rsid w:val="00656DE1"/>
    <w:rsid w:val="00661021"/>
    <w:rsid w:val="0066209F"/>
    <w:rsid w:val="00663A98"/>
    <w:rsid w:val="00667092"/>
    <w:rsid w:val="00670117"/>
    <w:rsid w:val="0067697C"/>
    <w:rsid w:val="00680BDE"/>
    <w:rsid w:val="00684CA8"/>
    <w:rsid w:val="00685CA1"/>
    <w:rsid w:val="00691E5A"/>
    <w:rsid w:val="006A13E3"/>
    <w:rsid w:val="006A4355"/>
    <w:rsid w:val="006B0A48"/>
    <w:rsid w:val="006C04AB"/>
    <w:rsid w:val="006D07C4"/>
    <w:rsid w:val="006D3B4A"/>
    <w:rsid w:val="006D3B5A"/>
    <w:rsid w:val="006D5148"/>
    <w:rsid w:val="006D5A4B"/>
    <w:rsid w:val="006D60C4"/>
    <w:rsid w:val="006E7D64"/>
    <w:rsid w:val="006F1494"/>
    <w:rsid w:val="006F2CD8"/>
    <w:rsid w:val="006F3E09"/>
    <w:rsid w:val="006F5344"/>
    <w:rsid w:val="006F5A02"/>
    <w:rsid w:val="00720F35"/>
    <w:rsid w:val="0072213C"/>
    <w:rsid w:val="0072350B"/>
    <w:rsid w:val="007244C2"/>
    <w:rsid w:val="00724B25"/>
    <w:rsid w:val="00724B9A"/>
    <w:rsid w:val="00727AEE"/>
    <w:rsid w:val="00730070"/>
    <w:rsid w:val="00730DE1"/>
    <w:rsid w:val="0073420C"/>
    <w:rsid w:val="00737B35"/>
    <w:rsid w:val="007449F2"/>
    <w:rsid w:val="00746DF7"/>
    <w:rsid w:val="00750E97"/>
    <w:rsid w:val="00754D51"/>
    <w:rsid w:val="00767AFC"/>
    <w:rsid w:val="007718CC"/>
    <w:rsid w:val="007720D5"/>
    <w:rsid w:val="007735E4"/>
    <w:rsid w:val="00775D3D"/>
    <w:rsid w:val="00776935"/>
    <w:rsid w:val="00781D30"/>
    <w:rsid w:val="0078706C"/>
    <w:rsid w:val="00792C74"/>
    <w:rsid w:val="00797FAD"/>
    <w:rsid w:val="007A286D"/>
    <w:rsid w:val="007A32B1"/>
    <w:rsid w:val="007B1020"/>
    <w:rsid w:val="007B35FF"/>
    <w:rsid w:val="007C2FB0"/>
    <w:rsid w:val="007C3B10"/>
    <w:rsid w:val="007C6482"/>
    <w:rsid w:val="007D1769"/>
    <w:rsid w:val="007D5EE7"/>
    <w:rsid w:val="007E2B75"/>
    <w:rsid w:val="007E30A2"/>
    <w:rsid w:val="007E6F51"/>
    <w:rsid w:val="007F2D17"/>
    <w:rsid w:val="00802BE0"/>
    <w:rsid w:val="00802F6C"/>
    <w:rsid w:val="00803E0A"/>
    <w:rsid w:val="00806F0C"/>
    <w:rsid w:val="00812172"/>
    <w:rsid w:val="00814232"/>
    <w:rsid w:val="0081466C"/>
    <w:rsid w:val="00817A56"/>
    <w:rsid w:val="00824057"/>
    <w:rsid w:val="0083000A"/>
    <w:rsid w:val="00832EB6"/>
    <w:rsid w:val="00832FDD"/>
    <w:rsid w:val="00836427"/>
    <w:rsid w:val="0083674A"/>
    <w:rsid w:val="008378EF"/>
    <w:rsid w:val="008416C4"/>
    <w:rsid w:val="008449ED"/>
    <w:rsid w:val="0084649C"/>
    <w:rsid w:val="00846C32"/>
    <w:rsid w:val="008470AB"/>
    <w:rsid w:val="008553CE"/>
    <w:rsid w:val="008571CE"/>
    <w:rsid w:val="008605F9"/>
    <w:rsid w:val="00861035"/>
    <w:rsid w:val="008635F5"/>
    <w:rsid w:val="00863C0C"/>
    <w:rsid w:val="008652E3"/>
    <w:rsid w:val="00873F66"/>
    <w:rsid w:val="0088075E"/>
    <w:rsid w:val="0089166B"/>
    <w:rsid w:val="00891A23"/>
    <w:rsid w:val="00895B62"/>
    <w:rsid w:val="008A3DCB"/>
    <w:rsid w:val="008A6BE6"/>
    <w:rsid w:val="008B49E2"/>
    <w:rsid w:val="008B77AB"/>
    <w:rsid w:val="008C2792"/>
    <w:rsid w:val="008C310A"/>
    <w:rsid w:val="008C3C4E"/>
    <w:rsid w:val="008C4471"/>
    <w:rsid w:val="008D1444"/>
    <w:rsid w:val="008E1577"/>
    <w:rsid w:val="008E21AC"/>
    <w:rsid w:val="008F39BE"/>
    <w:rsid w:val="008F3CB4"/>
    <w:rsid w:val="0090090C"/>
    <w:rsid w:val="009015AA"/>
    <w:rsid w:val="009103E4"/>
    <w:rsid w:val="00912342"/>
    <w:rsid w:val="00912FEE"/>
    <w:rsid w:val="009168AF"/>
    <w:rsid w:val="009174AD"/>
    <w:rsid w:val="0091790B"/>
    <w:rsid w:val="009211F5"/>
    <w:rsid w:val="00922AAB"/>
    <w:rsid w:val="009259D4"/>
    <w:rsid w:val="00927784"/>
    <w:rsid w:val="009300A9"/>
    <w:rsid w:val="009342FF"/>
    <w:rsid w:val="00937FDA"/>
    <w:rsid w:val="009416BC"/>
    <w:rsid w:val="00945BA3"/>
    <w:rsid w:val="00945E75"/>
    <w:rsid w:val="009460A4"/>
    <w:rsid w:val="00951F65"/>
    <w:rsid w:val="00952B1F"/>
    <w:rsid w:val="00955724"/>
    <w:rsid w:val="00955740"/>
    <w:rsid w:val="00963742"/>
    <w:rsid w:val="00983562"/>
    <w:rsid w:val="00985601"/>
    <w:rsid w:val="00992D0B"/>
    <w:rsid w:val="009936B9"/>
    <w:rsid w:val="00994E27"/>
    <w:rsid w:val="009B20D6"/>
    <w:rsid w:val="009B3891"/>
    <w:rsid w:val="009B6AC2"/>
    <w:rsid w:val="009C43B4"/>
    <w:rsid w:val="009C494B"/>
    <w:rsid w:val="009D130A"/>
    <w:rsid w:val="009D239C"/>
    <w:rsid w:val="009D3FC3"/>
    <w:rsid w:val="009E08F6"/>
    <w:rsid w:val="009E3081"/>
    <w:rsid w:val="009E7274"/>
    <w:rsid w:val="009E77C0"/>
    <w:rsid w:val="009F3B40"/>
    <w:rsid w:val="009F44E1"/>
    <w:rsid w:val="00A0027D"/>
    <w:rsid w:val="00A00D9C"/>
    <w:rsid w:val="00A017FC"/>
    <w:rsid w:val="00A02E3B"/>
    <w:rsid w:val="00A07140"/>
    <w:rsid w:val="00A16C1D"/>
    <w:rsid w:val="00A17C92"/>
    <w:rsid w:val="00A21E93"/>
    <w:rsid w:val="00A27D6E"/>
    <w:rsid w:val="00A301B4"/>
    <w:rsid w:val="00A3288E"/>
    <w:rsid w:val="00A33434"/>
    <w:rsid w:val="00A340C7"/>
    <w:rsid w:val="00A4193B"/>
    <w:rsid w:val="00A424DB"/>
    <w:rsid w:val="00A424DE"/>
    <w:rsid w:val="00A44EF6"/>
    <w:rsid w:val="00A470FB"/>
    <w:rsid w:val="00A577D4"/>
    <w:rsid w:val="00A608C9"/>
    <w:rsid w:val="00A6161C"/>
    <w:rsid w:val="00A63B1D"/>
    <w:rsid w:val="00A63F4F"/>
    <w:rsid w:val="00A66442"/>
    <w:rsid w:val="00A77D76"/>
    <w:rsid w:val="00A84A38"/>
    <w:rsid w:val="00A959F3"/>
    <w:rsid w:val="00A95FF4"/>
    <w:rsid w:val="00AA08E4"/>
    <w:rsid w:val="00AA21BE"/>
    <w:rsid w:val="00AA31D9"/>
    <w:rsid w:val="00AA3FA4"/>
    <w:rsid w:val="00AB042B"/>
    <w:rsid w:val="00AB1099"/>
    <w:rsid w:val="00AB2DF2"/>
    <w:rsid w:val="00AB4EC4"/>
    <w:rsid w:val="00AB5A0C"/>
    <w:rsid w:val="00AB6525"/>
    <w:rsid w:val="00AB69B7"/>
    <w:rsid w:val="00AB6E5E"/>
    <w:rsid w:val="00AB7F9C"/>
    <w:rsid w:val="00AC0AB9"/>
    <w:rsid w:val="00AC131F"/>
    <w:rsid w:val="00AC3ADE"/>
    <w:rsid w:val="00AC6DCB"/>
    <w:rsid w:val="00AD2C31"/>
    <w:rsid w:val="00AD3B15"/>
    <w:rsid w:val="00AD3C3F"/>
    <w:rsid w:val="00AD6E23"/>
    <w:rsid w:val="00AE2493"/>
    <w:rsid w:val="00AF1DB5"/>
    <w:rsid w:val="00AF2887"/>
    <w:rsid w:val="00AF59BB"/>
    <w:rsid w:val="00B04CF2"/>
    <w:rsid w:val="00B04F72"/>
    <w:rsid w:val="00B079A4"/>
    <w:rsid w:val="00B149C8"/>
    <w:rsid w:val="00B14EE4"/>
    <w:rsid w:val="00B174B2"/>
    <w:rsid w:val="00B20D07"/>
    <w:rsid w:val="00B216A4"/>
    <w:rsid w:val="00B308A1"/>
    <w:rsid w:val="00B344B6"/>
    <w:rsid w:val="00B359B7"/>
    <w:rsid w:val="00B37808"/>
    <w:rsid w:val="00B4201E"/>
    <w:rsid w:val="00B45066"/>
    <w:rsid w:val="00B516F4"/>
    <w:rsid w:val="00B52322"/>
    <w:rsid w:val="00B52998"/>
    <w:rsid w:val="00B55BBB"/>
    <w:rsid w:val="00B6004D"/>
    <w:rsid w:val="00B63DE3"/>
    <w:rsid w:val="00B67BAE"/>
    <w:rsid w:val="00B725EE"/>
    <w:rsid w:val="00B73E05"/>
    <w:rsid w:val="00B75422"/>
    <w:rsid w:val="00B77424"/>
    <w:rsid w:val="00B80F75"/>
    <w:rsid w:val="00B83A51"/>
    <w:rsid w:val="00B928E7"/>
    <w:rsid w:val="00B92BBC"/>
    <w:rsid w:val="00B97774"/>
    <w:rsid w:val="00B97D78"/>
    <w:rsid w:val="00BA0A88"/>
    <w:rsid w:val="00BA5718"/>
    <w:rsid w:val="00BB4FD6"/>
    <w:rsid w:val="00BC1AF6"/>
    <w:rsid w:val="00BC2224"/>
    <w:rsid w:val="00BC5936"/>
    <w:rsid w:val="00BD02C3"/>
    <w:rsid w:val="00BD0B2F"/>
    <w:rsid w:val="00BD1973"/>
    <w:rsid w:val="00BD43B1"/>
    <w:rsid w:val="00BD613F"/>
    <w:rsid w:val="00BF7402"/>
    <w:rsid w:val="00C000BA"/>
    <w:rsid w:val="00C11DA9"/>
    <w:rsid w:val="00C121DF"/>
    <w:rsid w:val="00C13490"/>
    <w:rsid w:val="00C150E0"/>
    <w:rsid w:val="00C21B85"/>
    <w:rsid w:val="00C32EA8"/>
    <w:rsid w:val="00C45D07"/>
    <w:rsid w:val="00C54C68"/>
    <w:rsid w:val="00C54FD6"/>
    <w:rsid w:val="00C55465"/>
    <w:rsid w:val="00C6227D"/>
    <w:rsid w:val="00C62831"/>
    <w:rsid w:val="00C63495"/>
    <w:rsid w:val="00C6733E"/>
    <w:rsid w:val="00C70EB6"/>
    <w:rsid w:val="00C75852"/>
    <w:rsid w:val="00C8114D"/>
    <w:rsid w:val="00C84953"/>
    <w:rsid w:val="00C93A8C"/>
    <w:rsid w:val="00C96E26"/>
    <w:rsid w:val="00C975EB"/>
    <w:rsid w:val="00CA2160"/>
    <w:rsid w:val="00CA6308"/>
    <w:rsid w:val="00CB0F18"/>
    <w:rsid w:val="00CB3AD4"/>
    <w:rsid w:val="00CB3F9D"/>
    <w:rsid w:val="00CC0259"/>
    <w:rsid w:val="00CC27BB"/>
    <w:rsid w:val="00CC4432"/>
    <w:rsid w:val="00CC6586"/>
    <w:rsid w:val="00CC78AE"/>
    <w:rsid w:val="00CD4FF9"/>
    <w:rsid w:val="00CE6C5E"/>
    <w:rsid w:val="00CF02D4"/>
    <w:rsid w:val="00CF38CD"/>
    <w:rsid w:val="00CF3EE3"/>
    <w:rsid w:val="00D0386B"/>
    <w:rsid w:val="00D0606A"/>
    <w:rsid w:val="00D07250"/>
    <w:rsid w:val="00D11A06"/>
    <w:rsid w:val="00D16FF8"/>
    <w:rsid w:val="00D203E8"/>
    <w:rsid w:val="00D21D5C"/>
    <w:rsid w:val="00D248CA"/>
    <w:rsid w:val="00D26371"/>
    <w:rsid w:val="00D33B79"/>
    <w:rsid w:val="00D33F89"/>
    <w:rsid w:val="00D36893"/>
    <w:rsid w:val="00D4027F"/>
    <w:rsid w:val="00D41A99"/>
    <w:rsid w:val="00D433FD"/>
    <w:rsid w:val="00D45384"/>
    <w:rsid w:val="00D473F4"/>
    <w:rsid w:val="00D53224"/>
    <w:rsid w:val="00D553D9"/>
    <w:rsid w:val="00D555AD"/>
    <w:rsid w:val="00D562D0"/>
    <w:rsid w:val="00D63C9C"/>
    <w:rsid w:val="00D64BD1"/>
    <w:rsid w:val="00D67FC6"/>
    <w:rsid w:val="00D7404D"/>
    <w:rsid w:val="00D84D69"/>
    <w:rsid w:val="00D87415"/>
    <w:rsid w:val="00D95AD2"/>
    <w:rsid w:val="00D96CC3"/>
    <w:rsid w:val="00D97955"/>
    <w:rsid w:val="00D97BDA"/>
    <w:rsid w:val="00DA4A68"/>
    <w:rsid w:val="00DA52D1"/>
    <w:rsid w:val="00DA6136"/>
    <w:rsid w:val="00DB057E"/>
    <w:rsid w:val="00DB0988"/>
    <w:rsid w:val="00DB6F1B"/>
    <w:rsid w:val="00DC40BD"/>
    <w:rsid w:val="00DC775A"/>
    <w:rsid w:val="00DD0BEA"/>
    <w:rsid w:val="00DD1438"/>
    <w:rsid w:val="00DD1D93"/>
    <w:rsid w:val="00DD1E84"/>
    <w:rsid w:val="00DD6BDA"/>
    <w:rsid w:val="00DE2C45"/>
    <w:rsid w:val="00DE4C81"/>
    <w:rsid w:val="00DE5287"/>
    <w:rsid w:val="00DF21DE"/>
    <w:rsid w:val="00DF4C8F"/>
    <w:rsid w:val="00DF50B8"/>
    <w:rsid w:val="00DF57C1"/>
    <w:rsid w:val="00DF7B9B"/>
    <w:rsid w:val="00E00C4C"/>
    <w:rsid w:val="00E02092"/>
    <w:rsid w:val="00E043EC"/>
    <w:rsid w:val="00E048BA"/>
    <w:rsid w:val="00E06266"/>
    <w:rsid w:val="00E0651C"/>
    <w:rsid w:val="00E1189D"/>
    <w:rsid w:val="00E170BB"/>
    <w:rsid w:val="00E20160"/>
    <w:rsid w:val="00E24D51"/>
    <w:rsid w:val="00E265D8"/>
    <w:rsid w:val="00E322C8"/>
    <w:rsid w:val="00E358A2"/>
    <w:rsid w:val="00E44184"/>
    <w:rsid w:val="00E444E5"/>
    <w:rsid w:val="00E51992"/>
    <w:rsid w:val="00E52023"/>
    <w:rsid w:val="00E56D6F"/>
    <w:rsid w:val="00E6643B"/>
    <w:rsid w:val="00E75DE8"/>
    <w:rsid w:val="00E762ED"/>
    <w:rsid w:val="00E85297"/>
    <w:rsid w:val="00E868A1"/>
    <w:rsid w:val="00E86FBF"/>
    <w:rsid w:val="00E87543"/>
    <w:rsid w:val="00E87F71"/>
    <w:rsid w:val="00E91D1E"/>
    <w:rsid w:val="00E939AD"/>
    <w:rsid w:val="00E96244"/>
    <w:rsid w:val="00EA207E"/>
    <w:rsid w:val="00EA24F1"/>
    <w:rsid w:val="00EA2FD9"/>
    <w:rsid w:val="00EB0FA5"/>
    <w:rsid w:val="00EB1C6A"/>
    <w:rsid w:val="00EB78EC"/>
    <w:rsid w:val="00EC63FC"/>
    <w:rsid w:val="00ED0CA8"/>
    <w:rsid w:val="00ED71A7"/>
    <w:rsid w:val="00ED7ADB"/>
    <w:rsid w:val="00EE2818"/>
    <w:rsid w:val="00EE3C95"/>
    <w:rsid w:val="00EE4B8E"/>
    <w:rsid w:val="00EF1470"/>
    <w:rsid w:val="00EF6AF8"/>
    <w:rsid w:val="00F03A46"/>
    <w:rsid w:val="00F03AB0"/>
    <w:rsid w:val="00F15117"/>
    <w:rsid w:val="00F33144"/>
    <w:rsid w:val="00F35C05"/>
    <w:rsid w:val="00F371F3"/>
    <w:rsid w:val="00F41CE5"/>
    <w:rsid w:val="00F41FB1"/>
    <w:rsid w:val="00F45138"/>
    <w:rsid w:val="00F46349"/>
    <w:rsid w:val="00F515C1"/>
    <w:rsid w:val="00F5252C"/>
    <w:rsid w:val="00F6020F"/>
    <w:rsid w:val="00F6330D"/>
    <w:rsid w:val="00F7639E"/>
    <w:rsid w:val="00F83492"/>
    <w:rsid w:val="00F84089"/>
    <w:rsid w:val="00F9237C"/>
    <w:rsid w:val="00F933DB"/>
    <w:rsid w:val="00F93764"/>
    <w:rsid w:val="00F938FC"/>
    <w:rsid w:val="00F9390A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798"/>
    <w:rsid w:val="00FC283A"/>
    <w:rsid w:val="00FD1ACD"/>
    <w:rsid w:val="00FD498C"/>
    <w:rsid w:val="00FD619B"/>
    <w:rsid w:val="00FE59B1"/>
    <w:rsid w:val="00FE6654"/>
    <w:rsid w:val="00FE71B6"/>
    <w:rsid w:val="00FF40B9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aliases w:val="- Bullets,リスト段落,Lista1,?? ??,?????,????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"/>
    <w:link w:val="ListParagraph"/>
    <w:uiPriority w:val="34"/>
    <w:qFormat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F5F20-B5F0-45F6-AAAC-0364280E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45</cp:revision>
  <dcterms:created xsi:type="dcterms:W3CDTF">2019-08-05T08:55:00Z</dcterms:created>
  <dcterms:modified xsi:type="dcterms:W3CDTF">2019-08-16T06:44:00Z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